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A245C" w14:textId="77777777" w:rsidR="0026688B" w:rsidRDefault="0026688B">
      <w:pPr>
        <w:keepNext/>
        <w:pBdr>
          <w:top w:val="nil"/>
          <w:left w:val="nil"/>
          <w:bottom w:val="nil"/>
          <w:right w:val="nil"/>
          <w:between w:val="nil"/>
        </w:pBdr>
        <w:tabs>
          <w:tab w:val="left" w:pos="5715"/>
        </w:tabs>
        <w:spacing w:after="240" w:line="240" w:lineRule="auto"/>
      </w:pPr>
    </w:p>
    <w:p w14:paraId="00000002" w14:textId="79400704" w:rsidR="0093747B" w:rsidRDefault="0091094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sdt>
        <w:sdtPr>
          <w:tag w:val="goog_rdk_0"/>
          <w:id w:val="333122289"/>
        </w:sdtPr>
        <w:sdtEndPr/>
        <w:sdtContent/>
      </w:sdt>
      <w:r w:rsidR="000F2F40">
        <w:rPr>
          <w:rFonts w:ascii="Arial Bold" w:eastAsia="Arial Bold" w:hAnsi="Arial Bold" w:cs="Arial Bold"/>
          <w:b/>
          <w:color w:val="000000"/>
          <w:sz w:val="36"/>
          <w:szCs w:val="36"/>
        </w:rPr>
        <w:t>Order Schedule 1 (Transparency Reports)</w:t>
      </w:r>
    </w:p>
    <w:p w14:paraId="00000003" w14:textId="3E7AE253" w:rsidR="0093747B" w:rsidRDefault="000F2F40">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1.1 The Supplier recognises that the Buyer is subject to PPN 01/17 (Updates to transparency principles </w:t>
      </w:r>
      <w:proofErr w:type="spellStart"/>
      <w:r>
        <w:rPr>
          <w:rFonts w:ascii="Arial" w:eastAsia="Arial" w:hAnsi="Arial" w:cs="Arial"/>
          <w:color w:val="000000"/>
          <w:sz w:val="24"/>
          <w:szCs w:val="24"/>
        </w:rPr>
        <w:t>v1.1</w:t>
      </w:r>
      <w:proofErr w:type="spellEnd"/>
      <w:r>
        <w:rPr>
          <w:rFonts w:ascii="Arial" w:eastAsia="Arial" w:hAnsi="Arial" w:cs="Arial"/>
          <w:color w:val="000000"/>
          <w:sz w:val="24"/>
          <w:szCs w:val="24"/>
        </w:rPr>
        <w:t>)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00000004" w14:textId="77777777" w:rsidR="0093747B" w:rsidRDefault="0093747B">
      <w:pPr>
        <w:spacing w:after="0"/>
        <w:ind w:left="720" w:hanging="720"/>
        <w:rPr>
          <w:rFonts w:ascii="Arial" w:eastAsia="Arial" w:hAnsi="Arial" w:cs="Arial"/>
          <w:color w:val="000000"/>
          <w:sz w:val="24"/>
          <w:szCs w:val="24"/>
        </w:rPr>
      </w:pPr>
    </w:p>
    <w:p w14:paraId="00000005" w14:textId="77777777" w:rsidR="0093747B" w:rsidRDefault="000F2F40">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0000006" w14:textId="77777777" w:rsidR="0093747B" w:rsidRDefault="0093747B">
      <w:pPr>
        <w:spacing w:after="0"/>
        <w:rPr>
          <w:rFonts w:ascii="Arial" w:eastAsia="Arial" w:hAnsi="Arial" w:cs="Arial"/>
          <w:color w:val="000000"/>
          <w:sz w:val="24"/>
          <w:szCs w:val="24"/>
        </w:rPr>
      </w:pPr>
    </w:p>
    <w:p w14:paraId="00000007" w14:textId="77777777" w:rsidR="0093747B" w:rsidRDefault="000F2F40">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0000008" w14:textId="77777777" w:rsidR="0093747B" w:rsidRDefault="0093747B">
      <w:pPr>
        <w:spacing w:after="0"/>
        <w:ind w:left="720" w:hanging="720"/>
        <w:rPr>
          <w:rFonts w:ascii="Arial" w:eastAsia="Arial" w:hAnsi="Arial" w:cs="Arial"/>
          <w:color w:val="000000"/>
          <w:sz w:val="24"/>
          <w:szCs w:val="24"/>
        </w:rPr>
      </w:pPr>
    </w:p>
    <w:p w14:paraId="00000009" w14:textId="77777777" w:rsidR="0093747B" w:rsidRDefault="000F2F40">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000000A" w14:textId="77777777" w:rsidR="0093747B" w:rsidRDefault="000F2F40">
      <w:pPr>
        <w:rPr>
          <w:rFonts w:ascii="Arial" w:eastAsia="Arial" w:hAnsi="Arial" w:cs="Arial"/>
          <w:color w:val="000000"/>
          <w:sz w:val="24"/>
          <w:szCs w:val="24"/>
        </w:rPr>
      </w:pPr>
      <w:r>
        <w:br w:type="page"/>
      </w:r>
    </w:p>
    <w:p w14:paraId="0000000B" w14:textId="77777777" w:rsidR="0093747B" w:rsidRDefault="0093747B">
      <w:pPr>
        <w:spacing w:after="0"/>
        <w:rPr>
          <w:rFonts w:ascii="Arial" w:eastAsia="Arial" w:hAnsi="Arial" w:cs="Arial"/>
          <w:color w:val="000000"/>
          <w:sz w:val="24"/>
          <w:szCs w:val="24"/>
        </w:rPr>
      </w:pPr>
      <w:bookmarkStart w:id="0" w:name="_heading=h.gjdgxs" w:colFirst="0" w:colLast="0"/>
      <w:bookmarkEnd w:id="0"/>
    </w:p>
    <w:p w14:paraId="0000000C" w14:textId="77777777" w:rsidR="0093747B" w:rsidRDefault="0093747B">
      <w:pPr>
        <w:spacing w:after="0"/>
        <w:rPr>
          <w:rFonts w:ascii="Arial" w:eastAsia="Arial" w:hAnsi="Arial" w:cs="Arial"/>
          <w:color w:val="000000"/>
          <w:sz w:val="24"/>
          <w:szCs w:val="24"/>
        </w:rPr>
      </w:pPr>
    </w:p>
    <w:p w14:paraId="0000000D" w14:textId="377535BD" w:rsidR="0093747B" w:rsidRDefault="00910943">
      <w:pPr>
        <w:pBdr>
          <w:top w:val="nil"/>
          <w:left w:val="nil"/>
          <w:bottom w:val="nil"/>
          <w:right w:val="nil"/>
          <w:between w:val="nil"/>
        </w:pBdr>
        <w:spacing w:after="240" w:line="240" w:lineRule="auto"/>
        <w:rPr>
          <w:rFonts w:ascii="Arial Bold" w:eastAsia="Arial Bold" w:hAnsi="Arial Bold" w:cs="Arial Bold"/>
          <w:b/>
          <w:color w:val="000000"/>
          <w:sz w:val="36"/>
          <w:szCs w:val="36"/>
        </w:rPr>
      </w:pPr>
      <w:sdt>
        <w:sdtPr>
          <w:tag w:val="goog_rdk_1"/>
          <w:id w:val="-228541624"/>
        </w:sdtPr>
        <w:sdtEndPr/>
        <w:sdtContent/>
      </w:sdt>
      <w:sdt>
        <w:sdtPr>
          <w:tag w:val="goog_rdk_2"/>
          <w:id w:val="610868439"/>
        </w:sdtPr>
        <w:sdtEndPr/>
        <w:sdtContent/>
      </w:sdt>
      <w:r w:rsidR="000F2F40">
        <w:rPr>
          <w:rFonts w:ascii="Arial Bold" w:eastAsia="Arial Bold" w:hAnsi="Arial Bold" w:cs="Arial Bold"/>
          <w:b/>
          <w:color w:val="000000"/>
          <w:sz w:val="36"/>
          <w:szCs w:val="36"/>
        </w:rPr>
        <w:t>Annex A: List of Transparency Reports</w:t>
      </w:r>
    </w:p>
    <w:tbl>
      <w:tblPr>
        <w:tblStyle w:val="1"/>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694"/>
        <w:gridCol w:w="1787"/>
        <w:gridCol w:w="2248"/>
      </w:tblGrid>
      <w:tr w:rsidR="0093747B" w14:paraId="7EF980D9" w14:textId="77777777" w:rsidTr="00AA69AC">
        <w:trPr>
          <w:trHeight w:val="123"/>
        </w:trPr>
        <w:tc>
          <w:tcPr>
            <w:tcW w:w="2263" w:type="dxa"/>
            <w:tcBorders>
              <w:top w:val="single" w:sz="4" w:space="0" w:color="000000"/>
              <w:left w:val="single" w:sz="4" w:space="0" w:color="000000"/>
              <w:bottom w:val="single" w:sz="4" w:space="0" w:color="000000"/>
              <w:right w:val="single" w:sz="4" w:space="0" w:color="000000"/>
            </w:tcBorders>
          </w:tcPr>
          <w:p w14:paraId="0000000E" w14:textId="77777777" w:rsidR="0093747B" w:rsidRDefault="000F2F40">
            <w:pPr>
              <w:rPr>
                <w:rFonts w:ascii="Arial" w:eastAsia="Arial" w:hAnsi="Arial" w:cs="Arial"/>
                <w:sz w:val="24"/>
                <w:szCs w:val="24"/>
              </w:rPr>
            </w:pPr>
            <w:r>
              <w:rPr>
                <w:rFonts w:ascii="Arial" w:eastAsia="Arial" w:hAnsi="Arial" w:cs="Arial"/>
                <w:b/>
                <w:sz w:val="24"/>
                <w:szCs w:val="24"/>
              </w:rPr>
              <w:t xml:space="preserve">Title </w:t>
            </w:r>
          </w:p>
        </w:tc>
        <w:tc>
          <w:tcPr>
            <w:tcW w:w="2694" w:type="dxa"/>
            <w:tcBorders>
              <w:top w:val="single" w:sz="4" w:space="0" w:color="000000"/>
              <w:left w:val="single" w:sz="4" w:space="0" w:color="000000"/>
              <w:bottom w:val="single" w:sz="4" w:space="0" w:color="000000"/>
              <w:right w:val="single" w:sz="4" w:space="0" w:color="000000"/>
            </w:tcBorders>
          </w:tcPr>
          <w:p w14:paraId="0000000F" w14:textId="77777777" w:rsidR="0093747B" w:rsidRDefault="000F2F40">
            <w:pPr>
              <w:rPr>
                <w:rFonts w:ascii="Arial" w:eastAsia="Arial" w:hAnsi="Arial" w:cs="Arial"/>
                <w:sz w:val="24"/>
                <w:szCs w:val="24"/>
              </w:rPr>
            </w:pPr>
            <w:r>
              <w:rPr>
                <w:rFonts w:ascii="Arial" w:eastAsia="Arial" w:hAnsi="Arial" w:cs="Arial"/>
                <w:b/>
                <w:sz w:val="24"/>
                <w:szCs w:val="24"/>
              </w:rPr>
              <w:t xml:space="preserve">Content </w:t>
            </w:r>
          </w:p>
        </w:tc>
        <w:tc>
          <w:tcPr>
            <w:tcW w:w="1787" w:type="dxa"/>
            <w:tcBorders>
              <w:top w:val="single" w:sz="4" w:space="0" w:color="000000"/>
              <w:left w:val="single" w:sz="4" w:space="0" w:color="000000"/>
              <w:bottom w:val="single" w:sz="4" w:space="0" w:color="000000"/>
              <w:right w:val="single" w:sz="4" w:space="0" w:color="000000"/>
            </w:tcBorders>
          </w:tcPr>
          <w:p w14:paraId="00000010" w14:textId="77777777" w:rsidR="0093747B" w:rsidRDefault="000F2F40">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0000011" w14:textId="77777777" w:rsidR="0093747B" w:rsidRDefault="000F2F40">
            <w:pPr>
              <w:rPr>
                <w:rFonts w:ascii="Arial" w:eastAsia="Arial" w:hAnsi="Arial" w:cs="Arial"/>
                <w:sz w:val="24"/>
                <w:szCs w:val="24"/>
              </w:rPr>
            </w:pPr>
            <w:r>
              <w:rPr>
                <w:rFonts w:ascii="Arial" w:eastAsia="Arial" w:hAnsi="Arial" w:cs="Arial"/>
                <w:b/>
                <w:sz w:val="24"/>
                <w:szCs w:val="24"/>
              </w:rPr>
              <w:t xml:space="preserve">Frequency </w:t>
            </w:r>
          </w:p>
        </w:tc>
      </w:tr>
      <w:tr w:rsidR="00812EB5" w14:paraId="6A7BAD91"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1E46B7F9" w14:textId="56CE3190" w:rsidR="00812EB5" w:rsidDel="005B7A54" w:rsidRDefault="00812EB5">
            <w:pPr>
              <w:rPr>
                <w:rFonts w:ascii="Arial" w:eastAsia="Arial" w:hAnsi="Arial" w:cs="Arial"/>
                <w:sz w:val="24"/>
                <w:szCs w:val="24"/>
                <w:highlight w:val="yellow"/>
              </w:rPr>
            </w:pPr>
            <w:r w:rsidRPr="0072444E">
              <w:rPr>
                <w:rFonts w:ascii="Arial" w:eastAsia="Arial" w:hAnsi="Arial" w:cs="Arial"/>
                <w:sz w:val="24"/>
                <w:szCs w:val="24"/>
              </w:rPr>
              <w:t>Key Sub-Contracts</w:t>
            </w:r>
          </w:p>
        </w:tc>
        <w:tc>
          <w:tcPr>
            <w:tcW w:w="2694" w:type="dxa"/>
            <w:tcBorders>
              <w:top w:val="single" w:sz="4" w:space="0" w:color="000000"/>
              <w:left w:val="single" w:sz="4" w:space="0" w:color="000000"/>
              <w:bottom w:val="single" w:sz="4" w:space="0" w:color="000000"/>
              <w:right w:val="single" w:sz="4" w:space="0" w:color="000000"/>
            </w:tcBorders>
          </w:tcPr>
          <w:p w14:paraId="0BBD1ECB" w14:textId="23760AD2" w:rsidR="001977CC" w:rsidRPr="001977CC" w:rsidRDefault="001977CC" w:rsidP="001977CC">
            <w:pPr>
              <w:spacing w:after="120"/>
              <w:rPr>
                <w:rFonts w:ascii="Arial" w:hAnsi="Arial" w:cs="Arial"/>
                <w:sz w:val="24"/>
                <w:szCs w:val="24"/>
                <w:highlight w:val="yellow"/>
              </w:rPr>
            </w:pPr>
            <w:r w:rsidRPr="001977CC">
              <w:rPr>
                <w:rFonts w:ascii="Arial" w:hAnsi="Arial" w:cs="Arial"/>
                <w:color w:val="000000" w:themeColor="text1"/>
                <w:sz w:val="24"/>
                <w:szCs w:val="24"/>
              </w:rPr>
              <w:t xml:space="preserve">Accurate </w:t>
            </w:r>
            <w:r>
              <w:rPr>
                <w:rFonts w:ascii="Arial" w:hAnsi="Arial" w:cs="Arial"/>
                <w:color w:val="000000" w:themeColor="text1"/>
                <w:sz w:val="24"/>
                <w:szCs w:val="24"/>
              </w:rPr>
              <w:t xml:space="preserve">information in relation to the appointment and performance of </w:t>
            </w:r>
            <w:r w:rsidRPr="001977CC">
              <w:rPr>
                <w:rFonts w:ascii="Arial" w:hAnsi="Arial" w:cs="Arial"/>
                <w:color w:val="000000" w:themeColor="text1"/>
                <w:sz w:val="24"/>
                <w:szCs w:val="24"/>
              </w:rPr>
              <w:t xml:space="preserve">any </w:t>
            </w:r>
            <w:r>
              <w:rPr>
                <w:rFonts w:ascii="Arial" w:hAnsi="Arial" w:cs="Arial"/>
                <w:color w:val="000000" w:themeColor="text1"/>
                <w:sz w:val="24"/>
                <w:szCs w:val="24"/>
              </w:rPr>
              <w:t xml:space="preserve">Key </w:t>
            </w:r>
            <w:r w:rsidRPr="001977CC">
              <w:rPr>
                <w:rFonts w:ascii="Arial" w:hAnsi="Arial" w:cs="Arial"/>
                <w:sz w:val="24"/>
                <w:szCs w:val="24"/>
              </w:rPr>
              <w:t>Sub</w:t>
            </w:r>
            <w:r>
              <w:rPr>
                <w:rFonts w:ascii="Arial" w:hAnsi="Arial" w:cs="Arial"/>
                <w:sz w:val="24"/>
                <w:szCs w:val="24"/>
              </w:rPr>
              <w:t>-</w:t>
            </w:r>
            <w:r w:rsidRPr="001977CC">
              <w:rPr>
                <w:rFonts w:ascii="Arial" w:hAnsi="Arial" w:cs="Arial"/>
                <w:sz w:val="24"/>
                <w:szCs w:val="24"/>
              </w:rPr>
              <w:t xml:space="preserve">contractors </w:t>
            </w:r>
            <w:r>
              <w:rPr>
                <w:rFonts w:ascii="Arial" w:hAnsi="Arial" w:cs="Arial"/>
                <w:sz w:val="24"/>
                <w:szCs w:val="24"/>
              </w:rPr>
              <w:t>engaged by the Supplier in the delivery of the Services</w:t>
            </w:r>
            <w:r w:rsidRPr="001977CC">
              <w:rPr>
                <w:rFonts w:ascii="Arial" w:hAnsi="Arial" w:cs="Arial"/>
                <w:sz w:val="24"/>
                <w:szCs w:val="24"/>
              </w:rPr>
              <w:t>.</w:t>
            </w:r>
          </w:p>
          <w:p w14:paraId="1A0C8A79" w14:textId="77777777" w:rsidR="00812EB5" w:rsidDel="005B7A54" w:rsidRDefault="00812EB5">
            <w:pPr>
              <w:rPr>
                <w:rFonts w:ascii="Arial" w:eastAsia="Arial" w:hAnsi="Arial" w:cs="Arial"/>
                <w:sz w:val="24"/>
                <w:szCs w:val="24"/>
                <w:highlight w:val="yellow"/>
              </w:rPr>
            </w:pPr>
          </w:p>
        </w:tc>
        <w:tc>
          <w:tcPr>
            <w:tcW w:w="1787" w:type="dxa"/>
            <w:tcBorders>
              <w:top w:val="single" w:sz="4" w:space="0" w:color="000000"/>
              <w:left w:val="single" w:sz="4" w:space="0" w:color="000000"/>
              <w:bottom w:val="single" w:sz="4" w:space="0" w:color="000000"/>
              <w:right w:val="single" w:sz="4" w:space="0" w:color="000000"/>
            </w:tcBorders>
          </w:tcPr>
          <w:p w14:paraId="6E291494" w14:textId="11557B9F" w:rsidR="00812EB5" w:rsidDel="005B7A54" w:rsidRDefault="001977CC">
            <w:pPr>
              <w:rPr>
                <w:rFonts w:ascii="Arial" w:eastAsia="Arial" w:hAnsi="Arial" w:cs="Arial"/>
                <w:sz w:val="24"/>
                <w:szCs w:val="24"/>
              </w:rPr>
            </w:pPr>
            <w:r>
              <w:rPr>
                <w:rFonts w:ascii="Arial" w:eastAsia="Arial" w:hAnsi="Arial" w:cs="Arial"/>
                <w:sz w:val="24"/>
                <w:szCs w:val="24"/>
              </w:rPr>
              <w:t>As required by the Buyer</w:t>
            </w:r>
          </w:p>
        </w:tc>
        <w:tc>
          <w:tcPr>
            <w:tcW w:w="2248" w:type="dxa"/>
            <w:tcBorders>
              <w:top w:val="single" w:sz="4" w:space="0" w:color="000000"/>
              <w:left w:val="single" w:sz="4" w:space="0" w:color="000000"/>
              <w:bottom w:val="single" w:sz="4" w:space="0" w:color="000000"/>
              <w:right w:val="single" w:sz="4" w:space="0" w:color="000000"/>
            </w:tcBorders>
          </w:tcPr>
          <w:p w14:paraId="39075CB0" w14:textId="2D707A8B" w:rsidR="00812EB5" w:rsidDel="005B7A54" w:rsidRDefault="001977CC">
            <w:pPr>
              <w:rPr>
                <w:rFonts w:ascii="Arial" w:eastAsia="Arial" w:hAnsi="Arial" w:cs="Arial"/>
                <w:sz w:val="24"/>
                <w:szCs w:val="24"/>
              </w:rPr>
            </w:pPr>
            <w:r>
              <w:rPr>
                <w:rFonts w:ascii="Arial" w:eastAsia="Arial" w:hAnsi="Arial" w:cs="Arial"/>
                <w:sz w:val="24"/>
                <w:szCs w:val="24"/>
              </w:rPr>
              <w:t>As require</w:t>
            </w:r>
            <w:r w:rsidR="005A0B5A">
              <w:rPr>
                <w:rFonts w:ascii="Arial" w:eastAsia="Arial" w:hAnsi="Arial" w:cs="Arial"/>
                <w:sz w:val="24"/>
                <w:szCs w:val="24"/>
              </w:rPr>
              <w:t>d</w:t>
            </w:r>
            <w:r>
              <w:rPr>
                <w:rFonts w:ascii="Arial" w:eastAsia="Arial" w:hAnsi="Arial" w:cs="Arial"/>
                <w:sz w:val="24"/>
                <w:szCs w:val="24"/>
              </w:rPr>
              <w:t xml:space="preserve"> by the Buyer</w:t>
            </w:r>
          </w:p>
        </w:tc>
      </w:tr>
      <w:tr w:rsidR="005A0B5A" w14:paraId="582350F8"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58B61B3E" w14:textId="558FC91C" w:rsidR="005A0B5A" w:rsidRPr="0072444E" w:rsidRDefault="005A0B5A">
            <w:pPr>
              <w:rPr>
                <w:rFonts w:ascii="Arial" w:eastAsia="Arial" w:hAnsi="Arial" w:cs="Arial"/>
                <w:sz w:val="24"/>
                <w:szCs w:val="24"/>
              </w:rPr>
            </w:pPr>
            <w:r>
              <w:rPr>
                <w:rFonts w:ascii="Arial" w:eastAsia="Arial" w:hAnsi="Arial" w:cs="Arial"/>
                <w:sz w:val="24"/>
                <w:szCs w:val="24"/>
              </w:rPr>
              <w:t>Supply Chain Visibility</w:t>
            </w:r>
          </w:p>
        </w:tc>
        <w:tc>
          <w:tcPr>
            <w:tcW w:w="2694" w:type="dxa"/>
            <w:tcBorders>
              <w:top w:val="single" w:sz="4" w:space="0" w:color="000000"/>
              <w:left w:val="single" w:sz="4" w:space="0" w:color="000000"/>
              <w:bottom w:val="single" w:sz="4" w:space="0" w:color="000000"/>
              <w:right w:val="single" w:sz="4" w:space="0" w:color="000000"/>
            </w:tcBorders>
          </w:tcPr>
          <w:p w14:paraId="5D3FF216" w14:textId="146BFAE7" w:rsidR="005A0B5A" w:rsidRPr="005A0B5A" w:rsidRDefault="005A0B5A" w:rsidP="005A0B5A">
            <w:pPr>
              <w:spacing w:after="120"/>
              <w:rPr>
                <w:rFonts w:ascii="Arial" w:hAnsi="Arial" w:cs="Arial"/>
                <w:color w:val="000000" w:themeColor="text1"/>
                <w:sz w:val="24"/>
                <w:szCs w:val="24"/>
              </w:rPr>
            </w:pPr>
            <w:r w:rsidRPr="0026688B">
              <w:rPr>
                <w:rFonts w:ascii="Arial" w:hAnsi="Arial" w:cs="Arial"/>
                <w:sz w:val="24"/>
                <w:szCs w:val="24"/>
              </w:rPr>
              <w:t>Advertised and awarded Sub-Contract opportunities</w:t>
            </w:r>
            <w:r>
              <w:rPr>
                <w:rFonts w:ascii="Arial" w:hAnsi="Arial" w:cs="Arial"/>
                <w:sz w:val="24"/>
                <w:szCs w:val="24"/>
              </w:rPr>
              <w:t xml:space="preserve"> </w:t>
            </w:r>
          </w:p>
        </w:tc>
        <w:tc>
          <w:tcPr>
            <w:tcW w:w="1787" w:type="dxa"/>
            <w:tcBorders>
              <w:top w:val="single" w:sz="4" w:space="0" w:color="000000"/>
              <w:left w:val="single" w:sz="4" w:space="0" w:color="000000"/>
              <w:bottom w:val="single" w:sz="4" w:space="0" w:color="000000"/>
              <w:right w:val="single" w:sz="4" w:space="0" w:color="000000"/>
            </w:tcBorders>
          </w:tcPr>
          <w:p w14:paraId="79372AA7" w14:textId="407BBDB8" w:rsidR="005A0B5A" w:rsidRPr="005A0B5A" w:rsidRDefault="005A0B5A">
            <w:pPr>
              <w:rPr>
                <w:rFonts w:ascii="Arial" w:eastAsia="Arial" w:hAnsi="Arial" w:cs="Arial"/>
                <w:sz w:val="24"/>
                <w:szCs w:val="24"/>
              </w:rPr>
            </w:pPr>
            <w:r w:rsidRPr="0026688B">
              <w:rPr>
                <w:rFonts w:ascii="Arial" w:hAnsi="Arial" w:cs="Arial"/>
                <w:sz w:val="24"/>
                <w:szCs w:val="24"/>
              </w:rPr>
              <w:t>As set out in Paragraph 2.1.4 (a) of Schedule 12 (Supply Chain Visibility)</w:t>
            </w:r>
          </w:p>
        </w:tc>
        <w:tc>
          <w:tcPr>
            <w:tcW w:w="2248" w:type="dxa"/>
            <w:tcBorders>
              <w:top w:val="single" w:sz="4" w:space="0" w:color="000000"/>
              <w:left w:val="single" w:sz="4" w:space="0" w:color="000000"/>
              <w:bottom w:val="single" w:sz="4" w:space="0" w:color="000000"/>
              <w:right w:val="single" w:sz="4" w:space="0" w:color="000000"/>
            </w:tcBorders>
          </w:tcPr>
          <w:p w14:paraId="546C41C0" w14:textId="6617E4D7" w:rsidR="005A0B5A" w:rsidRDefault="005A0B5A">
            <w:pPr>
              <w:rPr>
                <w:rFonts w:ascii="Arial" w:eastAsia="Arial" w:hAnsi="Arial" w:cs="Arial"/>
                <w:sz w:val="24"/>
                <w:szCs w:val="24"/>
              </w:rPr>
            </w:pPr>
            <w:r>
              <w:rPr>
                <w:rFonts w:ascii="Arial" w:eastAsia="Arial" w:hAnsi="Arial" w:cs="Arial"/>
                <w:sz w:val="24"/>
                <w:szCs w:val="24"/>
              </w:rPr>
              <w:t>As required by the Buyer</w:t>
            </w:r>
          </w:p>
        </w:tc>
      </w:tr>
      <w:tr w:rsidR="005A0B5A" w14:paraId="035A070D"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69072573" w14:textId="284257BF" w:rsidR="005A0B5A" w:rsidRDefault="005A0B5A">
            <w:pPr>
              <w:rPr>
                <w:rFonts w:ascii="Arial" w:eastAsia="Arial" w:hAnsi="Arial" w:cs="Arial"/>
                <w:sz w:val="24"/>
                <w:szCs w:val="24"/>
              </w:rPr>
            </w:pPr>
            <w:r>
              <w:rPr>
                <w:rFonts w:ascii="Arial" w:eastAsia="Arial" w:hAnsi="Arial" w:cs="Arial"/>
                <w:sz w:val="24"/>
                <w:szCs w:val="24"/>
              </w:rPr>
              <w:t>SME Management Information</w:t>
            </w:r>
          </w:p>
        </w:tc>
        <w:tc>
          <w:tcPr>
            <w:tcW w:w="2694" w:type="dxa"/>
            <w:tcBorders>
              <w:top w:val="single" w:sz="4" w:space="0" w:color="000000"/>
              <w:left w:val="single" w:sz="4" w:space="0" w:color="000000"/>
              <w:bottom w:val="single" w:sz="4" w:space="0" w:color="000000"/>
              <w:right w:val="single" w:sz="4" w:space="0" w:color="000000"/>
            </w:tcBorders>
          </w:tcPr>
          <w:p w14:paraId="5234905B" w14:textId="511B8110" w:rsidR="005A0B5A" w:rsidRPr="005A0B5A" w:rsidRDefault="00A57541" w:rsidP="005A0B5A">
            <w:pPr>
              <w:spacing w:after="120"/>
              <w:rPr>
                <w:rFonts w:ascii="Arial" w:hAnsi="Arial" w:cs="Arial"/>
                <w:sz w:val="24"/>
                <w:szCs w:val="24"/>
              </w:rPr>
            </w:pPr>
            <w:r>
              <w:rPr>
                <w:rFonts w:ascii="Arial" w:hAnsi="Arial" w:cs="Arial"/>
                <w:sz w:val="24"/>
                <w:szCs w:val="24"/>
              </w:rPr>
              <w:t>SME Management Information</w:t>
            </w:r>
          </w:p>
        </w:tc>
        <w:tc>
          <w:tcPr>
            <w:tcW w:w="1787" w:type="dxa"/>
            <w:tcBorders>
              <w:top w:val="single" w:sz="4" w:space="0" w:color="000000"/>
              <w:left w:val="single" w:sz="4" w:space="0" w:color="000000"/>
              <w:bottom w:val="single" w:sz="4" w:space="0" w:color="000000"/>
              <w:right w:val="single" w:sz="4" w:space="0" w:color="000000"/>
            </w:tcBorders>
          </w:tcPr>
          <w:p w14:paraId="4592DC42" w14:textId="0824C582" w:rsidR="005A0B5A" w:rsidRPr="00A57541" w:rsidRDefault="00A57541">
            <w:pPr>
              <w:rPr>
                <w:rFonts w:ascii="Arial" w:hAnsi="Arial" w:cs="Arial"/>
                <w:sz w:val="24"/>
                <w:szCs w:val="24"/>
              </w:rPr>
            </w:pPr>
            <w:r>
              <w:rPr>
                <w:rFonts w:ascii="Arial" w:hAnsi="Arial" w:cs="Arial"/>
                <w:sz w:val="24"/>
                <w:szCs w:val="24"/>
              </w:rPr>
              <w:t xml:space="preserve">As set out in </w:t>
            </w:r>
            <w:r w:rsidRPr="00701A24">
              <w:rPr>
                <w:rFonts w:ascii="Arial" w:hAnsi="Arial" w:cs="Arial"/>
                <w:sz w:val="24"/>
                <w:szCs w:val="24"/>
              </w:rPr>
              <w:t>Schedule 12 (Supply Chain Visibility)</w:t>
            </w:r>
          </w:p>
        </w:tc>
        <w:tc>
          <w:tcPr>
            <w:tcW w:w="2248" w:type="dxa"/>
            <w:tcBorders>
              <w:top w:val="single" w:sz="4" w:space="0" w:color="000000"/>
              <w:left w:val="single" w:sz="4" w:space="0" w:color="000000"/>
              <w:bottom w:val="single" w:sz="4" w:space="0" w:color="000000"/>
              <w:right w:val="single" w:sz="4" w:space="0" w:color="000000"/>
            </w:tcBorders>
          </w:tcPr>
          <w:p w14:paraId="2E18AAB7" w14:textId="3E238392" w:rsidR="005A0B5A" w:rsidRDefault="00A57541">
            <w:pPr>
              <w:rPr>
                <w:rFonts w:ascii="Arial" w:eastAsia="Arial" w:hAnsi="Arial" w:cs="Arial"/>
                <w:sz w:val="24"/>
                <w:szCs w:val="24"/>
              </w:rPr>
            </w:pPr>
            <w:r>
              <w:rPr>
                <w:rFonts w:ascii="Arial" w:eastAsia="Arial" w:hAnsi="Arial" w:cs="Arial"/>
                <w:sz w:val="24"/>
                <w:szCs w:val="24"/>
              </w:rPr>
              <w:t>As required by the Buyer</w:t>
            </w:r>
          </w:p>
        </w:tc>
      </w:tr>
      <w:tr w:rsidR="00812EB5" w14:paraId="681B0AF4"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45C50F69" w14:textId="36D3D36D" w:rsidR="00812EB5" w:rsidRPr="0026688B" w:rsidDel="005B7A54" w:rsidRDefault="005A0B5A" w:rsidP="005A0B5A">
            <w:pPr>
              <w:rPr>
                <w:rFonts w:ascii="Arial" w:eastAsia="Arial" w:hAnsi="Arial" w:cs="Arial"/>
                <w:sz w:val="24"/>
                <w:szCs w:val="24"/>
              </w:rPr>
            </w:pPr>
            <w:r w:rsidRPr="0026688B">
              <w:rPr>
                <w:rFonts w:ascii="Arial" w:eastAsia="Arial" w:hAnsi="Arial" w:cs="Arial"/>
                <w:sz w:val="24"/>
                <w:szCs w:val="24"/>
              </w:rPr>
              <w:t>Service Delivery Plan</w:t>
            </w:r>
          </w:p>
        </w:tc>
        <w:tc>
          <w:tcPr>
            <w:tcW w:w="2694" w:type="dxa"/>
            <w:tcBorders>
              <w:top w:val="single" w:sz="4" w:space="0" w:color="000000"/>
              <w:left w:val="single" w:sz="4" w:space="0" w:color="000000"/>
              <w:bottom w:val="single" w:sz="4" w:space="0" w:color="000000"/>
              <w:right w:val="single" w:sz="4" w:space="0" w:color="000000"/>
            </w:tcBorders>
          </w:tcPr>
          <w:p w14:paraId="33ED09E2" w14:textId="015CCC5E" w:rsidR="00812EB5" w:rsidRPr="0026688B" w:rsidDel="005B7A54" w:rsidRDefault="005A0B5A">
            <w:pPr>
              <w:rPr>
                <w:rFonts w:ascii="Arial" w:eastAsia="Arial" w:hAnsi="Arial" w:cs="Arial"/>
                <w:sz w:val="24"/>
                <w:szCs w:val="24"/>
              </w:rPr>
            </w:pPr>
            <w:r w:rsidRPr="0026688B">
              <w:rPr>
                <w:rFonts w:ascii="Arial" w:eastAsia="Arial" w:hAnsi="Arial" w:cs="Arial"/>
                <w:sz w:val="24"/>
                <w:szCs w:val="24"/>
              </w:rPr>
              <w:t>Details of the Supplier's delivery of the Services in accordance with the Service Delivery Plan</w:t>
            </w:r>
          </w:p>
        </w:tc>
        <w:tc>
          <w:tcPr>
            <w:tcW w:w="1787" w:type="dxa"/>
            <w:tcBorders>
              <w:top w:val="single" w:sz="4" w:space="0" w:color="000000"/>
              <w:left w:val="single" w:sz="4" w:space="0" w:color="000000"/>
              <w:bottom w:val="single" w:sz="4" w:space="0" w:color="000000"/>
              <w:right w:val="single" w:sz="4" w:space="0" w:color="000000"/>
            </w:tcBorders>
          </w:tcPr>
          <w:p w14:paraId="27A0FBAB" w14:textId="31C7F5AE" w:rsidR="00812EB5" w:rsidDel="005B7A54" w:rsidRDefault="005A0B5A">
            <w:pPr>
              <w:rPr>
                <w:rFonts w:ascii="Arial" w:eastAsia="Arial" w:hAnsi="Arial" w:cs="Arial"/>
                <w:sz w:val="24"/>
                <w:szCs w:val="24"/>
              </w:rPr>
            </w:pPr>
            <w:r>
              <w:rPr>
                <w:rFonts w:ascii="Arial" w:eastAsia="Arial" w:hAnsi="Arial" w:cs="Arial"/>
                <w:sz w:val="24"/>
                <w:szCs w:val="24"/>
              </w:rPr>
              <w:t>As set out in the Specification</w:t>
            </w:r>
          </w:p>
        </w:tc>
        <w:tc>
          <w:tcPr>
            <w:tcW w:w="2248" w:type="dxa"/>
            <w:tcBorders>
              <w:top w:val="single" w:sz="4" w:space="0" w:color="000000"/>
              <w:left w:val="single" w:sz="4" w:space="0" w:color="000000"/>
              <w:bottom w:val="single" w:sz="4" w:space="0" w:color="000000"/>
              <w:right w:val="single" w:sz="4" w:space="0" w:color="000000"/>
            </w:tcBorders>
          </w:tcPr>
          <w:p w14:paraId="65E39D6B" w14:textId="51E07C85" w:rsidR="00812EB5" w:rsidDel="005B7A54" w:rsidRDefault="005A0B5A" w:rsidP="005A0B5A">
            <w:pPr>
              <w:rPr>
                <w:rFonts w:ascii="Arial" w:eastAsia="Arial" w:hAnsi="Arial" w:cs="Arial"/>
                <w:sz w:val="24"/>
                <w:szCs w:val="24"/>
              </w:rPr>
            </w:pPr>
            <w:r>
              <w:rPr>
                <w:rFonts w:ascii="Arial" w:eastAsia="Arial" w:hAnsi="Arial" w:cs="Arial"/>
                <w:sz w:val="24"/>
                <w:szCs w:val="24"/>
              </w:rPr>
              <w:t>As required by the Buyer</w:t>
            </w:r>
          </w:p>
        </w:tc>
      </w:tr>
      <w:tr w:rsidR="00AA69AC" w14:paraId="00D0351C"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751751CA" w14:textId="0C451CEB" w:rsidR="00AA69AC" w:rsidRPr="0026688B" w:rsidDel="005B7A54" w:rsidRDefault="005A0B5A" w:rsidP="00A8129E">
            <w:pPr>
              <w:rPr>
                <w:rFonts w:ascii="Arial" w:eastAsia="Arial" w:hAnsi="Arial" w:cs="Arial"/>
                <w:sz w:val="24"/>
                <w:szCs w:val="24"/>
              </w:rPr>
            </w:pPr>
            <w:r w:rsidRPr="0026688B">
              <w:rPr>
                <w:rFonts w:ascii="Arial" w:eastAsia="Arial" w:hAnsi="Arial" w:cs="Arial"/>
                <w:sz w:val="24"/>
                <w:szCs w:val="24"/>
              </w:rPr>
              <w:t>Mobilisation Period reporting/</w:t>
            </w:r>
            <w:r w:rsidR="00AA69AC" w:rsidRPr="0026688B">
              <w:rPr>
                <w:rFonts w:ascii="Arial" w:eastAsia="Arial" w:hAnsi="Arial" w:cs="Arial"/>
                <w:sz w:val="24"/>
                <w:szCs w:val="24"/>
              </w:rPr>
              <w:t>Progress Report</w:t>
            </w:r>
            <w:r w:rsidR="00022271" w:rsidRPr="0026688B">
              <w:rPr>
                <w:rFonts w:ascii="Arial" w:eastAsia="Arial" w:hAnsi="Arial" w:cs="Arial"/>
                <w:sz w:val="24"/>
                <w:szCs w:val="24"/>
              </w:rPr>
              <w:t>s</w:t>
            </w:r>
          </w:p>
        </w:tc>
        <w:tc>
          <w:tcPr>
            <w:tcW w:w="2694" w:type="dxa"/>
            <w:tcBorders>
              <w:top w:val="single" w:sz="4" w:space="0" w:color="000000"/>
              <w:left w:val="single" w:sz="4" w:space="0" w:color="000000"/>
              <w:bottom w:val="single" w:sz="4" w:space="0" w:color="000000"/>
              <w:right w:val="single" w:sz="4" w:space="0" w:color="000000"/>
            </w:tcBorders>
          </w:tcPr>
          <w:p w14:paraId="1AA99E22" w14:textId="4BBB1015" w:rsidR="00AA69AC" w:rsidRPr="0026688B" w:rsidDel="005B7A54" w:rsidRDefault="00AA69AC" w:rsidP="00AA69AC">
            <w:pPr>
              <w:rPr>
                <w:rFonts w:ascii="Arial" w:eastAsia="Arial" w:hAnsi="Arial" w:cs="Arial"/>
                <w:sz w:val="24"/>
                <w:szCs w:val="24"/>
              </w:rPr>
            </w:pPr>
            <w:r w:rsidRPr="0026688B">
              <w:rPr>
                <w:rFonts w:ascii="Arial" w:eastAsia="Arial" w:hAnsi="Arial" w:cs="Arial"/>
                <w:sz w:val="24"/>
                <w:szCs w:val="24"/>
              </w:rPr>
              <w:t>Details of the steps taken by the Supplier to achieve Milestones and/or delivery dates in accordance with the Contract.</w:t>
            </w:r>
          </w:p>
        </w:tc>
        <w:tc>
          <w:tcPr>
            <w:tcW w:w="1787" w:type="dxa"/>
            <w:tcBorders>
              <w:top w:val="single" w:sz="4" w:space="0" w:color="000000"/>
              <w:left w:val="single" w:sz="4" w:space="0" w:color="000000"/>
              <w:bottom w:val="single" w:sz="4" w:space="0" w:color="000000"/>
              <w:right w:val="single" w:sz="4" w:space="0" w:color="000000"/>
            </w:tcBorders>
          </w:tcPr>
          <w:p w14:paraId="7824399E" w14:textId="2F0845F9" w:rsidR="00AA69AC" w:rsidDel="005B7A54" w:rsidRDefault="005A0B5A" w:rsidP="00AA69AC">
            <w:pPr>
              <w:rPr>
                <w:rFonts w:ascii="Arial" w:eastAsia="Arial" w:hAnsi="Arial" w:cs="Arial"/>
                <w:sz w:val="24"/>
                <w:szCs w:val="24"/>
              </w:rPr>
            </w:pPr>
            <w:r>
              <w:rPr>
                <w:rFonts w:ascii="Arial" w:eastAsia="Arial" w:hAnsi="Arial" w:cs="Arial"/>
                <w:sz w:val="24"/>
                <w:szCs w:val="24"/>
              </w:rPr>
              <w:t>As set out in the Specification</w:t>
            </w:r>
          </w:p>
        </w:tc>
        <w:tc>
          <w:tcPr>
            <w:tcW w:w="2248" w:type="dxa"/>
            <w:tcBorders>
              <w:top w:val="single" w:sz="4" w:space="0" w:color="000000"/>
              <w:left w:val="single" w:sz="4" w:space="0" w:color="000000"/>
              <w:bottom w:val="single" w:sz="4" w:space="0" w:color="000000"/>
              <w:right w:val="single" w:sz="4" w:space="0" w:color="000000"/>
            </w:tcBorders>
          </w:tcPr>
          <w:p w14:paraId="20C3563D" w14:textId="26BCFAFE" w:rsidR="00AA69AC" w:rsidDel="005B7A54" w:rsidRDefault="005A0B5A" w:rsidP="005A0B5A">
            <w:pPr>
              <w:rPr>
                <w:rFonts w:ascii="Arial" w:eastAsia="Arial" w:hAnsi="Arial" w:cs="Arial"/>
                <w:sz w:val="24"/>
                <w:szCs w:val="24"/>
              </w:rPr>
            </w:pPr>
            <w:r>
              <w:rPr>
                <w:rFonts w:ascii="Arial" w:eastAsia="Arial" w:hAnsi="Arial" w:cs="Arial"/>
                <w:sz w:val="24"/>
                <w:szCs w:val="24"/>
              </w:rPr>
              <w:t>As set out in paragraph 1.13 of the Specification</w:t>
            </w:r>
          </w:p>
        </w:tc>
      </w:tr>
      <w:tr w:rsidR="001977CC" w14:paraId="432CA16A"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63A783A2" w14:textId="1F206E2C" w:rsidR="001977CC" w:rsidDel="005B7A54" w:rsidRDefault="00D223BE" w:rsidP="001977CC">
            <w:pPr>
              <w:rPr>
                <w:rFonts w:ascii="Arial" w:eastAsia="Arial" w:hAnsi="Arial" w:cs="Arial"/>
                <w:sz w:val="24"/>
                <w:szCs w:val="24"/>
                <w:highlight w:val="yellow"/>
              </w:rPr>
            </w:pPr>
            <w:r w:rsidRPr="0026688B">
              <w:rPr>
                <w:rFonts w:ascii="Arial" w:eastAsia="Arial" w:hAnsi="Arial" w:cs="Arial"/>
                <w:sz w:val="24"/>
                <w:szCs w:val="24"/>
              </w:rPr>
              <w:t>Monthly Performance Reports</w:t>
            </w:r>
          </w:p>
        </w:tc>
        <w:tc>
          <w:tcPr>
            <w:tcW w:w="2694" w:type="dxa"/>
            <w:tcBorders>
              <w:top w:val="single" w:sz="4" w:space="0" w:color="000000"/>
              <w:left w:val="single" w:sz="4" w:space="0" w:color="000000"/>
              <w:bottom w:val="single" w:sz="4" w:space="0" w:color="000000"/>
              <w:right w:val="single" w:sz="4" w:space="0" w:color="000000"/>
            </w:tcBorders>
          </w:tcPr>
          <w:p w14:paraId="3E3496E3" w14:textId="11292F77" w:rsidR="001977CC" w:rsidRPr="001977CC" w:rsidRDefault="001977CC" w:rsidP="001977CC">
            <w:pPr>
              <w:spacing w:after="120"/>
              <w:rPr>
                <w:rFonts w:ascii="Arial" w:hAnsi="Arial" w:cs="Arial"/>
                <w:sz w:val="24"/>
                <w:szCs w:val="24"/>
              </w:rPr>
            </w:pPr>
            <w:r w:rsidRPr="001977CC">
              <w:rPr>
                <w:rFonts w:ascii="Arial" w:hAnsi="Arial" w:cs="Arial"/>
                <w:color w:val="000000" w:themeColor="text1"/>
                <w:sz w:val="24"/>
                <w:szCs w:val="24"/>
              </w:rPr>
              <w:t xml:space="preserve">Accurate </w:t>
            </w:r>
            <w:r>
              <w:rPr>
                <w:rFonts w:ascii="Arial" w:hAnsi="Arial" w:cs="Arial"/>
                <w:color w:val="000000" w:themeColor="text1"/>
                <w:sz w:val="24"/>
                <w:szCs w:val="24"/>
              </w:rPr>
              <w:t>information in relation to the</w:t>
            </w:r>
            <w:r w:rsidRPr="001977CC">
              <w:rPr>
                <w:rFonts w:ascii="Arial" w:hAnsi="Arial" w:cs="Arial"/>
                <w:sz w:val="24"/>
                <w:szCs w:val="24"/>
              </w:rPr>
              <w:t xml:space="preserve"> Supplier</w:t>
            </w:r>
            <w:r>
              <w:rPr>
                <w:rFonts w:ascii="Arial" w:hAnsi="Arial" w:cs="Arial"/>
                <w:sz w:val="24"/>
                <w:szCs w:val="24"/>
              </w:rPr>
              <w:t xml:space="preserve">'s  </w:t>
            </w:r>
            <w:r w:rsidR="00022271">
              <w:rPr>
                <w:rFonts w:ascii="Arial" w:hAnsi="Arial" w:cs="Arial"/>
                <w:sz w:val="24"/>
                <w:szCs w:val="24"/>
              </w:rPr>
              <w:t>p</w:t>
            </w:r>
            <w:r>
              <w:rPr>
                <w:rFonts w:ascii="Arial" w:hAnsi="Arial" w:cs="Arial"/>
                <w:sz w:val="24"/>
                <w:szCs w:val="24"/>
              </w:rPr>
              <w:t xml:space="preserve">erformance against the </w:t>
            </w:r>
            <w:r w:rsidRPr="001977CC">
              <w:rPr>
                <w:rFonts w:ascii="Arial" w:hAnsi="Arial" w:cs="Arial"/>
                <w:sz w:val="24"/>
                <w:szCs w:val="24"/>
              </w:rPr>
              <w:t>Service Level</w:t>
            </w:r>
            <w:r>
              <w:rPr>
                <w:rFonts w:ascii="Arial" w:hAnsi="Arial" w:cs="Arial"/>
                <w:sz w:val="24"/>
                <w:szCs w:val="24"/>
              </w:rPr>
              <w:t>s</w:t>
            </w:r>
            <w:r w:rsidRPr="001977CC">
              <w:rPr>
                <w:rFonts w:ascii="Arial" w:hAnsi="Arial" w:cs="Arial"/>
                <w:sz w:val="24"/>
                <w:szCs w:val="24"/>
              </w:rPr>
              <w:t xml:space="preserve"> </w:t>
            </w:r>
            <w:r>
              <w:rPr>
                <w:rFonts w:ascii="Arial" w:hAnsi="Arial" w:cs="Arial"/>
                <w:sz w:val="24"/>
                <w:szCs w:val="24"/>
              </w:rPr>
              <w:t>and its delivery of the Services</w:t>
            </w:r>
            <w:r w:rsidR="00D223BE">
              <w:rPr>
                <w:rFonts w:ascii="Arial" w:hAnsi="Arial" w:cs="Arial"/>
                <w:sz w:val="24"/>
                <w:szCs w:val="24"/>
              </w:rPr>
              <w:t xml:space="preserve"> in accordance with the Specification</w:t>
            </w:r>
            <w:r>
              <w:rPr>
                <w:rFonts w:ascii="Arial" w:hAnsi="Arial" w:cs="Arial"/>
                <w:sz w:val="24"/>
                <w:szCs w:val="24"/>
              </w:rPr>
              <w:t>.</w:t>
            </w:r>
          </w:p>
          <w:p w14:paraId="2C71CC26" w14:textId="77777777" w:rsidR="001977CC" w:rsidDel="005B7A54" w:rsidRDefault="001977CC" w:rsidP="001977CC">
            <w:pPr>
              <w:rPr>
                <w:rFonts w:ascii="Arial" w:eastAsia="Arial" w:hAnsi="Arial" w:cs="Arial"/>
                <w:sz w:val="24"/>
                <w:szCs w:val="24"/>
                <w:highlight w:val="yellow"/>
              </w:rPr>
            </w:pPr>
          </w:p>
        </w:tc>
        <w:tc>
          <w:tcPr>
            <w:tcW w:w="1787" w:type="dxa"/>
            <w:tcBorders>
              <w:top w:val="single" w:sz="4" w:space="0" w:color="000000"/>
              <w:left w:val="single" w:sz="4" w:space="0" w:color="000000"/>
              <w:bottom w:val="single" w:sz="4" w:space="0" w:color="000000"/>
              <w:right w:val="single" w:sz="4" w:space="0" w:color="000000"/>
            </w:tcBorders>
          </w:tcPr>
          <w:p w14:paraId="24B18FAB" w14:textId="28B0A6F9" w:rsidR="001977CC" w:rsidDel="005B7A54" w:rsidRDefault="001977CC" w:rsidP="00D223BE">
            <w:pPr>
              <w:rPr>
                <w:rFonts w:ascii="Arial" w:eastAsia="Arial" w:hAnsi="Arial" w:cs="Arial"/>
                <w:sz w:val="24"/>
                <w:szCs w:val="24"/>
              </w:rPr>
            </w:pPr>
            <w:r>
              <w:rPr>
                <w:rFonts w:ascii="Arial" w:eastAsia="Arial" w:hAnsi="Arial" w:cs="Arial"/>
                <w:sz w:val="24"/>
                <w:szCs w:val="24"/>
              </w:rPr>
              <w:t xml:space="preserve">As </w:t>
            </w:r>
            <w:r w:rsidR="00D223BE">
              <w:rPr>
                <w:rFonts w:ascii="Arial" w:eastAsia="Arial" w:hAnsi="Arial" w:cs="Arial"/>
                <w:sz w:val="24"/>
                <w:szCs w:val="24"/>
              </w:rPr>
              <w:t>set out in the Specification</w:t>
            </w:r>
          </w:p>
        </w:tc>
        <w:tc>
          <w:tcPr>
            <w:tcW w:w="2248" w:type="dxa"/>
            <w:tcBorders>
              <w:top w:val="single" w:sz="4" w:space="0" w:color="000000"/>
              <w:left w:val="single" w:sz="4" w:space="0" w:color="000000"/>
              <w:bottom w:val="single" w:sz="4" w:space="0" w:color="000000"/>
              <w:right w:val="single" w:sz="4" w:space="0" w:color="000000"/>
            </w:tcBorders>
          </w:tcPr>
          <w:p w14:paraId="4AE15FFF" w14:textId="73664B61" w:rsidR="001977CC" w:rsidDel="005B7A54" w:rsidRDefault="005A0B5A" w:rsidP="001977CC">
            <w:pPr>
              <w:rPr>
                <w:rFonts w:ascii="Arial" w:eastAsia="Arial" w:hAnsi="Arial" w:cs="Arial"/>
                <w:sz w:val="24"/>
                <w:szCs w:val="24"/>
              </w:rPr>
            </w:pPr>
            <w:r>
              <w:rPr>
                <w:rFonts w:ascii="Arial" w:eastAsia="Arial" w:hAnsi="Arial" w:cs="Arial"/>
                <w:sz w:val="24"/>
                <w:szCs w:val="24"/>
              </w:rPr>
              <w:t>Monthly</w:t>
            </w:r>
          </w:p>
        </w:tc>
      </w:tr>
      <w:tr w:rsidR="00C73973" w14:paraId="16CEEA2F"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1A29233A" w14:textId="0139E277" w:rsidR="00C73973" w:rsidDel="005B7A54" w:rsidRDefault="00795AE8" w:rsidP="00795AE8">
            <w:pPr>
              <w:rPr>
                <w:rFonts w:ascii="Arial" w:eastAsia="Arial" w:hAnsi="Arial" w:cs="Arial"/>
                <w:sz w:val="24"/>
                <w:szCs w:val="24"/>
                <w:highlight w:val="yellow"/>
              </w:rPr>
            </w:pPr>
            <w:r>
              <w:rPr>
                <w:rFonts w:ascii="Arial" w:eastAsia="Arial" w:hAnsi="Arial" w:cs="Arial"/>
                <w:sz w:val="24"/>
                <w:szCs w:val="24"/>
              </w:rPr>
              <w:t>F</w:t>
            </w:r>
            <w:r w:rsidR="00C73973" w:rsidRPr="009742DD">
              <w:rPr>
                <w:rFonts w:ascii="Arial" w:eastAsia="Arial" w:hAnsi="Arial" w:cs="Arial"/>
                <w:sz w:val="24"/>
                <w:szCs w:val="24"/>
              </w:rPr>
              <w:t>inancial Reports</w:t>
            </w:r>
          </w:p>
        </w:tc>
        <w:tc>
          <w:tcPr>
            <w:tcW w:w="2694" w:type="dxa"/>
            <w:tcBorders>
              <w:top w:val="single" w:sz="4" w:space="0" w:color="000000"/>
              <w:left w:val="single" w:sz="4" w:space="0" w:color="000000"/>
              <w:bottom w:val="single" w:sz="4" w:space="0" w:color="000000"/>
              <w:right w:val="single" w:sz="4" w:space="0" w:color="000000"/>
            </w:tcBorders>
          </w:tcPr>
          <w:p w14:paraId="04CE7EBE" w14:textId="77777777" w:rsidR="00C73973" w:rsidRPr="00DD6326" w:rsidRDefault="00C73973" w:rsidP="00C73973">
            <w:pPr>
              <w:rPr>
                <w:rFonts w:ascii="Arial" w:eastAsia="Arial" w:hAnsi="Arial" w:cs="Arial"/>
                <w:sz w:val="24"/>
                <w:szCs w:val="24"/>
              </w:rPr>
            </w:pPr>
            <w:r w:rsidRPr="00DD6326">
              <w:rPr>
                <w:rFonts w:ascii="Arial" w:eastAsia="Arial" w:hAnsi="Arial" w:cs="Arial"/>
                <w:sz w:val="24"/>
                <w:szCs w:val="24"/>
              </w:rPr>
              <w:t>Details of:</w:t>
            </w:r>
          </w:p>
          <w:p w14:paraId="00E0EB9C" w14:textId="77777777" w:rsidR="00C73973" w:rsidRPr="00DD6326" w:rsidRDefault="00C73973" w:rsidP="00C73973">
            <w:pPr>
              <w:rPr>
                <w:rFonts w:ascii="Arial" w:eastAsia="Arial" w:hAnsi="Arial" w:cs="Arial"/>
                <w:sz w:val="24"/>
                <w:szCs w:val="24"/>
              </w:rPr>
            </w:pPr>
          </w:p>
          <w:p w14:paraId="4FBB7612" w14:textId="77777777" w:rsidR="00C73973" w:rsidRPr="00DD6326" w:rsidRDefault="00C73973" w:rsidP="00C73973">
            <w:pPr>
              <w:pStyle w:val="ListParagraph"/>
              <w:numPr>
                <w:ilvl w:val="0"/>
                <w:numId w:val="1"/>
              </w:numPr>
              <w:rPr>
                <w:rFonts w:ascii="Arial" w:eastAsia="Arial" w:hAnsi="Arial" w:cs="Arial"/>
                <w:sz w:val="24"/>
                <w:szCs w:val="24"/>
              </w:rPr>
            </w:pPr>
            <w:r w:rsidRPr="00DD6326">
              <w:rPr>
                <w:rFonts w:ascii="Arial" w:eastAsia="Arial" w:hAnsi="Arial" w:cs="Arial"/>
                <w:sz w:val="24"/>
                <w:szCs w:val="24"/>
              </w:rPr>
              <w:lastRenderedPageBreak/>
              <w:t>The Costs and Supplier Profit Margin forecast by the Supplier;</w:t>
            </w:r>
          </w:p>
          <w:p w14:paraId="65AD656F" w14:textId="77777777" w:rsidR="00C73973" w:rsidRPr="00DD6326" w:rsidRDefault="00C73973" w:rsidP="00C73973">
            <w:pPr>
              <w:pStyle w:val="ListParagraph"/>
              <w:numPr>
                <w:ilvl w:val="0"/>
                <w:numId w:val="1"/>
              </w:numPr>
              <w:rPr>
                <w:rFonts w:ascii="Arial" w:eastAsia="Arial" w:hAnsi="Arial" w:cs="Arial"/>
                <w:sz w:val="24"/>
                <w:szCs w:val="24"/>
              </w:rPr>
            </w:pPr>
            <w:r w:rsidRPr="00DD6326">
              <w:rPr>
                <w:rFonts w:ascii="Arial" w:eastAsia="Arial" w:hAnsi="Arial" w:cs="Arial"/>
                <w:sz w:val="24"/>
                <w:szCs w:val="24"/>
              </w:rPr>
              <w:t>The costs and expenses to be incurred by Key Sub-Contractors;</w:t>
            </w:r>
          </w:p>
          <w:p w14:paraId="481930E9" w14:textId="77777777" w:rsidR="00C73973" w:rsidRPr="00DD6326" w:rsidRDefault="00C73973" w:rsidP="00C73973">
            <w:pPr>
              <w:pStyle w:val="ListParagraph"/>
              <w:rPr>
                <w:rFonts w:ascii="Arial" w:eastAsia="Arial" w:hAnsi="Arial" w:cs="Arial"/>
                <w:sz w:val="24"/>
                <w:szCs w:val="24"/>
              </w:rPr>
            </w:pPr>
          </w:p>
          <w:p w14:paraId="3739176D" w14:textId="09762F78" w:rsidR="00C73973" w:rsidRPr="009742DD" w:rsidDel="005B7A54" w:rsidRDefault="00C73973" w:rsidP="00C73973">
            <w:pPr>
              <w:rPr>
                <w:rFonts w:ascii="Arial" w:eastAsia="Arial" w:hAnsi="Arial" w:cs="Arial"/>
                <w:sz w:val="24"/>
                <w:szCs w:val="24"/>
              </w:rPr>
            </w:pPr>
            <w:r w:rsidRPr="00DD6326">
              <w:rPr>
                <w:rFonts w:ascii="Arial" w:eastAsia="Arial" w:hAnsi="Arial" w:cs="Arial"/>
                <w:sz w:val="24"/>
                <w:szCs w:val="24"/>
              </w:rPr>
              <w:t xml:space="preserve">certified by the Supplier's Chief Financial Officer or Director of Finance </w:t>
            </w:r>
          </w:p>
        </w:tc>
        <w:tc>
          <w:tcPr>
            <w:tcW w:w="1787" w:type="dxa"/>
            <w:tcBorders>
              <w:top w:val="single" w:sz="4" w:space="0" w:color="000000"/>
              <w:left w:val="single" w:sz="4" w:space="0" w:color="000000"/>
              <w:bottom w:val="single" w:sz="4" w:space="0" w:color="000000"/>
              <w:right w:val="single" w:sz="4" w:space="0" w:color="000000"/>
            </w:tcBorders>
          </w:tcPr>
          <w:p w14:paraId="244482A5" w14:textId="1607B363" w:rsidR="00C73973" w:rsidDel="005B7A54" w:rsidRDefault="00C73973" w:rsidP="00C73973">
            <w:pPr>
              <w:rPr>
                <w:rFonts w:ascii="Arial" w:eastAsia="Arial" w:hAnsi="Arial" w:cs="Arial"/>
                <w:sz w:val="24"/>
                <w:szCs w:val="24"/>
              </w:rPr>
            </w:pPr>
            <w:r>
              <w:rPr>
                <w:rFonts w:ascii="Arial" w:eastAsia="Arial" w:hAnsi="Arial" w:cs="Arial"/>
                <w:sz w:val="24"/>
                <w:szCs w:val="24"/>
              </w:rPr>
              <w:lastRenderedPageBreak/>
              <w:t>As required by the Buyer.</w:t>
            </w:r>
          </w:p>
        </w:tc>
        <w:tc>
          <w:tcPr>
            <w:tcW w:w="2248" w:type="dxa"/>
            <w:tcBorders>
              <w:top w:val="single" w:sz="4" w:space="0" w:color="000000"/>
              <w:left w:val="single" w:sz="4" w:space="0" w:color="000000"/>
              <w:bottom w:val="single" w:sz="4" w:space="0" w:color="000000"/>
              <w:right w:val="single" w:sz="4" w:space="0" w:color="000000"/>
            </w:tcBorders>
          </w:tcPr>
          <w:p w14:paraId="7354C9CE" w14:textId="7758D576" w:rsidR="00C73973" w:rsidDel="005B7A54" w:rsidRDefault="00C73973" w:rsidP="00C73973">
            <w:pPr>
              <w:rPr>
                <w:rFonts w:ascii="Arial" w:eastAsia="Arial" w:hAnsi="Arial" w:cs="Arial"/>
                <w:sz w:val="24"/>
                <w:szCs w:val="24"/>
              </w:rPr>
            </w:pPr>
            <w:r>
              <w:rPr>
                <w:rFonts w:ascii="Arial" w:eastAsia="Arial" w:hAnsi="Arial" w:cs="Arial"/>
                <w:sz w:val="24"/>
                <w:szCs w:val="24"/>
              </w:rPr>
              <w:t>As required by the Buyer.</w:t>
            </w:r>
          </w:p>
        </w:tc>
      </w:tr>
      <w:tr w:rsidR="00C73973" w14:paraId="441D18EE"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0A776738" w14:textId="162E15F0" w:rsidR="00C73973" w:rsidRPr="009742DD" w:rsidRDefault="00C73973" w:rsidP="00C73973">
            <w:pPr>
              <w:rPr>
                <w:rFonts w:ascii="Arial" w:eastAsia="Arial" w:hAnsi="Arial" w:cs="Arial"/>
                <w:sz w:val="24"/>
                <w:szCs w:val="24"/>
              </w:rPr>
            </w:pPr>
            <w:r w:rsidRPr="009742DD">
              <w:rPr>
                <w:rFonts w:ascii="Arial" w:eastAsia="Arial" w:hAnsi="Arial" w:cs="Arial"/>
                <w:sz w:val="24"/>
                <w:szCs w:val="24"/>
              </w:rPr>
              <w:t>Compliance Management Plan</w:t>
            </w:r>
          </w:p>
        </w:tc>
        <w:tc>
          <w:tcPr>
            <w:tcW w:w="2694" w:type="dxa"/>
            <w:tcBorders>
              <w:top w:val="single" w:sz="4" w:space="0" w:color="000000"/>
              <w:left w:val="single" w:sz="4" w:space="0" w:color="000000"/>
              <w:bottom w:val="single" w:sz="4" w:space="0" w:color="000000"/>
              <w:right w:val="single" w:sz="4" w:space="0" w:color="000000"/>
            </w:tcBorders>
          </w:tcPr>
          <w:p w14:paraId="21BF8E5C" w14:textId="6067746C" w:rsidR="00C73973" w:rsidRPr="00C73973" w:rsidRDefault="00C73973" w:rsidP="00C73973">
            <w:pPr>
              <w:rPr>
                <w:rFonts w:ascii="Arial" w:eastAsia="Arial" w:hAnsi="Arial" w:cs="Arial"/>
                <w:sz w:val="24"/>
                <w:szCs w:val="24"/>
              </w:rPr>
            </w:pPr>
            <w:r w:rsidRPr="0026688B">
              <w:rPr>
                <w:rFonts w:ascii="Arial" w:eastAsia="Arial" w:hAnsi="Arial" w:cs="Arial"/>
                <w:sz w:val="24"/>
                <w:szCs w:val="24"/>
              </w:rPr>
              <w:t>Compliance with all legal requirements and any Buyer specified Services outlined within the Order Contract.</w:t>
            </w:r>
          </w:p>
        </w:tc>
        <w:tc>
          <w:tcPr>
            <w:tcW w:w="1787" w:type="dxa"/>
            <w:tcBorders>
              <w:top w:val="single" w:sz="4" w:space="0" w:color="000000"/>
              <w:left w:val="single" w:sz="4" w:space="0" w:color="000000"/>
              <w:bottom w:val="single" w:sz="4" w:space="0" w:color="000000"/>
              <w:right w:val="single" w:sz="4" w:space="0" w:color="000000"/>
            </w:tcBorders>
          </w:tcPr>
          <w:p w14:paraId="4CC5300B" w14:textId="1B6F71AF" w:rsidR="00C73973" w:rsidRDefault="00C73973" w:rsidP="00C73973">
            <w:pPr>
              <w:rPr>
                <w:rFonts w:ascii="Arial" w:eastAsia="Arial" w:hAnsi="Arial" w:cs="Arial"/>
                <w:sz w:val="24"/>
                <w:szCs w:val="24"/>
              </w:rPr>
            </w:pPr>
            <w:r>
              <w:rPr>
                <w:rFonts w:ascii="Arial" w:eastAsia="Arial" w:hAnsi="Arial" w:cs="Arial"/>
                <w:sz w:val="24"/>
                <w:szCs w:val="24"/>
              </w:rPr>
              <w:t>As required by the Buyer</w:t>
            </w:r>
          </w:p>
        </w:tc>
        <w:tc>
          <w:tcPr>
            <w:tcW w:w="2248" w:type="dxa"/>
            <w:tcBorders>
              <w:top w:val="single" w:sz="4" w:space="0" w:color="000000"/>
              <w:left w:val="single" w:sz="4" w:space="0" w:color="000000"/>
              <w:bottom w:val="single" w:sz="4" w:space="0" w:color="000000"/>
              <w:right w:val="single" w:sz="4" w:space="0" w:color="000000"/>
            </w:tcBorders>
          </w:tcPr>
          <w:p w14:paraId="43D100EB" w14:textId="0B3FDAD6" w:rsidR="00C73973" w:rsidRDefault="00C73973" w:rsidP="00C73973">
            <w:pPr>
              <w:rPr>
                <w:rFonts w:ascii="Arial" w:eastAsia="Arial" w:hAnsi="Arial" w:cs="Arial"/>
                <w:sz w:val="24"/>
                <w:szCs w:val="24"/>
              </w:rPr>
            </w:pPr>
            <w:r>
              <w:rPr>
                <w:rFonts w:ascii="Arial" w:eastAsia="Arial" w:hAnsi="Arial" w:cs="Arial"/>
                <w:sz w:val="24"/>
                <w:szCs w:val="24"/>
              </w:rPr>
              <w:t>As required by the Buyer</w:t>
            </w:r>
          </w:p>
        </w:tc>
      </w:tr>
      <w:tr w:rsidR="00C73973" w14:paraId="246AE3E3"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707A566A" w14:textId="71B2B2E2" w:rsidR="00C73973" w:rsidRPr="009742DD" w:rsidRDefault="00C73973" w:rsidP="00C73973">
            <w:pPr>
              <w:rPr>
                <w:rFonts w:ascii="Arial" w:eastAsia="Arial" w:hAnsi="Arial" w:cs="Arial"/>
                <w:sz w:val="24"/>
                <w:szCs w:val="24"/>
              </w:rPr>
            </w:pPr>
            <w:r w:rsidRPr="009742DD">
              <w:rPr>
                <w:rFonts w:ascii="Arial" w:eastAsia="Arial" w:hAnsi="Arial" w:cs="Arial"/>
                <w:sz w:val="24"/>
                <w:szCs w:val="24"/>
              </w:rPr>
              <w:t>Mobilisation Plan</w:t>
            </w:r>
          </w:p>
        </w:tc>
        <w:tc>
          <w:tcPr>
            <w:tcW w:w="2694" w:type="dxa"/>
            <w:tcBorders>
              <w:top w:val="single" w:sz="4" w:space="0" w:color="000000"/>
              <w:left w:val="single" w:sz="4" w:space="0" w:color="000000"/>
              <w:bottom w:val="single" w:sz="4" w:space="0" w:color="000000"/>
              <w:right w:val="single" w:sz="4" w:space="0" w:color="000000"/>
            </w:tcBorders>
          </w:tcPr>
          <w:p w14:paraId="2052013E" w14:textId="32C1C7DC" w:rsidR="00C73973" w:rsidRPr="009742DD" w:rsidRDefault="00C73973" w:rsidP="00C73973">
            <w:pPr>
              <w:rPr>
                <w:rFonts w:ascii="Arial" w:eastAsia="Arial" w:hAnsi="Arial" w:cs="Arial"/>
                <w:sz w:val="24"/>
                <w:szCs w:val="24"/>
              </w:rPr>
            </w:pPr>
            <w:r w:rsidRPr="00DD6326">
              <w:rPr>
                <w:rFonts w:ascii="Arial" w:eastAsia="Arial" w:hAnsi="Arial" w:cs="Arial"/>
                <w:sz w:val="24"/>
                <w:szCs w:val="24"/>
              </w:rPr>
              <w:t>The Supplier's plan for provision of the Deliverables required during the Mobilisation Period.</w:t>
            </w:r>
          </w:p>
        </w:tc>
        <w:tc>
          <w:tcPr>
            <w:tcW w:w="1787" w:type="dxa"/>
            <w:tcBorders>
              <w:top w:val="single" w:sz="4" w:space="0" w:color="000000"/>
              <w:left w:val="single" w:sz="4" w:space="0" w:color="000000"/>
              <w:bottom w:val="single" w:sz="4" w:space="0" w:color="000000"/>
              <w:right w:val="single" w:sz="4" w:space="0" w:color="000000"/>
            </w:tcBorders>
          </w:tcPr>
          <w:p w14:paraId="05066E2F" w14:textId="4F1D212E" w:rsidR="00C73973" w:rsidRDefault="00C73973" w:rsidP="00C73973">
            <w:pPr>
              <w:rPr>
                <w:rFonts w:ascii="Arial" w:eastAsia="Arial" w:hAnsi="Arial" w:cs="Arial"/>
                <w:sz w:val="24"/>
                <w:szCs w:val="24"/>
              </w:rPr>
            </w:pPr>
            <w:r>
              <w:rPr>
                <w:rFonts w:ascii="Arial" w:eastAsia="Arial" w:hAnsi="Arial" w:cs="Arial"/>
                <w:sz w:val="24"/>
                <w:szCs w:val="24"/>
              </w:rPr>
              <w:t>As required under Schedule 13 (Mobilisation Plan)</w:t>
            </w:r>
          </w:p>
        </w:tc>
        <w:tc>
          <w:tcPr>
            <w:tcW w:w="2248" w:type="dxa"/>
            <w:tcBorders>
              <w:top w:val="single" w:sz="4" w:space="0" w:color="000000"/>
              <w:left w:val="single" w:sz="4" w:space="0" w:color="000000"/>
              <w:bottom w:val="single" w:sz="4" w:space="0" w:color="000000"/>
              <w:right w:val="single" w:sz="4" w:space="0" w:color="000000"/>
            </w:tcBorders>
          </w:tcPr>
          <w:p w14:paraId="62BDBF90" w14:textId="2B8ECEE2" w:rsidR="00C73973" w:rsidRDefault="00C73973" w:rsidP="00C73973">
            <w:pPr>
              <w:rPr>
                <w:rFonts w:ascii="Arial" w:eastAsia="Arial" w:hAnsi="Arial" w:cs="Arial"/>
                <w:sz w:val="24"/>
                <w:szCs w:val="24"/>
              </w:rPr>
            </w:pPr>
            <w:r>
              <w:rPr>
                <w:rFonts w:ascii="Arial" w:eastAsia="Arial" w:hAnsi="Arial" w:cs="Arial"/>
                <w:sz w:val="24"/>
                <w:szCs w:val="24"/>
              </w:rPr>
              <w:t>As set out in Schedule 13 (Mobilisation Plan) or as otherwise agreed between the Supplier and the Buyer</w:t>
            </w:r>
          </w:p>
        </w:tc>
      </w:tr>
      <w:tr w:rsidR="00C73973" w14:paraId="7E0EA950"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5B26D87A" w14:textId="52F998BF" w:rsidR="00C73973" w:rsidRPr="009742DD" w:rsidRDefault="00C73973" w:rsidP="00C73973">
            <w:pPr>
              <w:rPr>
                <w:rFonts w:ascii="Arial" w:eastAsia="Arial" w:hAnsi="Arial" w:cs="Arial"/>
                <w:sz w:val="24"/>
                <w:szCs w:val="24"/>
              </w:rPr>
            </w:pPr>
            <w:r w:rsidRPr="009742DD">
              <w:rPr>
                <w:rFonts w:ascii="Arial" w:eastAsia="Arial" w:hAnsi="Arial" w:cs="Arial"/>
                <w:sz w:val="24"/>
                <w:szCs w:val="24"/>
              </w:rPr>
              <w:t>Security Management Plan</w:t>
            </w:r>
          </w:p>
        </w:tc>
        <w:tc>
          <w:tcPr>
            <w:tcW w:w="2694" w:type="dxa"/>
            <w:tcBorders>
              <w:top w:val="single" w:sz="4" w:space="0" w:color="000000"/>
              <w:left w:val="single" w:sz="4" w:space="0" w:color="000000"/>
              <w:bottom w:val="single" w:sz="4" w:space="0" w:color="000000"/>
              <w:right w:val="single" w:sz="4" w:space="0" w:color="000000"/>
            </w:tcBorders>
          </w:tcPr>
          <w:p w14:paraId="7C4B9B34" w14:textId="5F9844DC" w:rsidR="00C73973" w:rsidRPr="009742DD" w:rsidRDefault="00C73973" w:rsidP="00C73973">
            <w:pPr>
              <w:rPr>
                <w:rFonts w:ascii="Arial" w:eastAsia="Arial" w:hAnsi="Arial" w:cs="Arial"/>
                <w:sz w:val="24"/>
                <w:szCs w:val="24"/>
              </w:rPr>
            </w:pPr>
            <w:r w:rsidRPr="009742DD">
              <w:rPr>
                <w:rFonts w:ascii="Arial" w:eastAsia="Arial" w:hAnsi="Arial" w:cs="Arial"/>
                <w:sz w:val="24"/>
                <w:szCs w:val="24"/>
              </w:rPr>
              <w:t>The Supplier's security management plan</w:t>
            </w:r>
          </w:p>
        </w:tc>
        <w:tc>
          <w:tcPr>
            <w:tcW w:w="1787" w:type="dxa"/>
            <w:tcBorders>
              <w:top w:val="single" w:sz="4" w:space="0" w:color="000000"/>
              <w:left w:val="single" w:sz="4" w:space="0" w:color="000000"/>
              <w:bottom w:val="single" w:sz="4" w:space="0" w:color="000000"/>
              <w:right w:val="single" w:sz="4" w:space="0" w:color="000000"/>
            </w:tcBorders>
          </w:tcPr>
          <w:p w14:paraId="7B8E26C1" w14:textId="6C6205B0" w:rsidR="00C73973" w:rsidRDefault="00C73973" w:rsidP="00C73973">
            <w:pPr>
              <w:rPr>
                <w:rFonts w:ascii="Arial" w:eastAsia="Arial" w:hAnsi="Arial" w:cs="Arial"/>
                <w:sz w:val="24"/>
                <w:szCs w:val="24"/>
              </w:rPr>
            </w:pPr>
            <w:r>
              <w:rPr>
                <w:rFonts w:ascii="Arial" w:eastAsia="Arial" w:hAnsi="Arial" w:cs="Arial"/>
                <w:sz w:val="24"/>
                <w:szCs w:val="24"/>
              </w:rPr>
              <w:t>As required under Order Schedule 9 (Security)</w:t>
            </w:r>
          </w:p>
        </w:tc>
        <w:tc>
          <w:tcPr>
            <w:tcW w:w="2248" w:type="dxa"/>
            <w:tcBorders>
              <w:top w:val="single" w:sz="4" w:space="0" w:color="000000"/>
              <w:left w:val="single" w:sz="4" w:space="0" w:color="000000"/>
              <w:bottom w:val="single" w:sz="4" w:space="0" w:color="000000"/>
              <w:right w:val="single" w:sz="4" w:space="0" w:color="000000"/>
            </w:tcBorders>
          </w:tcPr>
          <w:p w14:paraId="1771A68A" w14:textId="737AEDD4" w:rsidR="00C73973" w:rsidRDefault="00C73973" w:rsidP="00C73973">
            <w:pPr>
              <w:rPr>
                <w:rFonts w:ascii="Arial" w:eastAsia="Arial" w:hAnsi="Arial" w:cs="Arial"/>
                <w:sz w:val="24"/>
                <w:szCs w:val="24"/>
              </w:rPr>
            </w:pPr>
            <w:r>
              <w:rPr>
                <w:rFonts w:ascii="Arial" w:eastAsia="Arial" w:hAnsi="Arial" w:cs="Arial"/>
                <w:sz w:val="24"/>
                <w:szCs w:val="24"/>
              </w:rPr>
              <w:t>As required under Order Schedule 9 (Security)</w:t>
            </w:r>
          </w:p>
        </w:tc>
      </w:tr>
      <w:tr w:rsidR="00C73973" w14:paraId="5699973E"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7C123511" w14:textId="316F0662" w:rsidR="00C73973" w:rsidRPr="00C47EEB" w:rsidRDefault="00C73973" w:rsidP="00C73973">
            <w:pPr>
              <w:rPr>
                <w:rFonts w:ascii="Arial" w:eastAsia="Arial" w:hAnsi="Arial" w:cs="Arial"/>
                <w:sz w:val="24"/>
                <w:szCs w:val="24"/>
                <w:highlight w:val="yellow"/>
              </w:rPr>
            </w:pPr>
            <w:r w:rsidRPr="00472BF3">
              <w:rPr>
                <w:rFonts w:ascii="Arial" w:hAnsi="Arial" w:cs="Arial"/>
                <w:sz w:val="24"/>
                <w:szCs w:val="24"/>
              </w:rPr>
              <w:t>BCDR</w:t>
            </w:r>
            <w:r>
              <w:rPr>
                <w:rFonts w:ascii="Arial" w:hAnsi="Arial" w:cs="Arial"/>
                <w:sz w:val="24"/>
                <w:szCs w:val="24"/>
              </w:rPr>
              <w:t xml:space="preserve"> </w:t>
            </w:r>
            <w:r w:rsidRPr="00472BF3">
              <w:rPr>
                <w:rFonts w:ascii="Arial" w:hAnsi="Arial" w:cs="Arial"/>
                <w:sz w:val="24"/>
                <w:szCs w:val="24"/>
              </w:rPr>
              <w:t>Plan</w:t>
            </w:r>
          </w:p>
        </w:tc>
        <w:tc>
          <w:tcPr>
            <w:tcW w:w="2694" w:type="dxa"/>
            <w:tcBorders>
              <w:top w:val="single" w:sz="4" w:space="0" w:color="000000"/>
              <w:left w:val="single" w:sz="4" w:space="0" w:color="000000"/>
              <w:bottom w:val="single" w:sz="4" w:space="0" w:color="000000"/>
              <w:right w:val="single" w:sz="4" w:space="0" w:color="000000"/>
            </w:tcBorders>
          </w:tcPr>
          <w:p w14:paraId="618AC416" w14:textId="0277CDEF" w:rsidR="00C73973" w:rsidRDefault="00C73973" w:rsidP="00C73973">
            <w:pPr>
              <w:rPr>
                <w:rFonts w:ascii="Arial" w:eastAsia="Arial" w:hAnsi="Arial" w:cs="Arial"/>
                <w:sz w:val="24"/>
                <w:szCs w:val="24"/>
                <w:highlight w:val="yellow"/>
              </w:rPr>
            </w:pPr>
            <w:r w:rsidRPr="009742DD">
              <w:rPr>
                <w:rFonts w:ascii="Arial" w:eastAsia="Arial" w:hAnsi="Arial" w:cs="Arial"/>
                <w:sz w:val="24"/>
                <w:szCs w:val="24"/>
              </w:rPr>
              <w:t>The Supplier's business continuity and disaster recovery plan</w:t>
            </w:r>
          </w:p>
        </w:tc>
        <w:tc>
          <w:tcPr>
            <w:tcW w:w="1787" w:type="dxa"/>
            <w:tcBorders>
              <w:top w:val="single" w:sz="4" w:space="0" w:color="000000"/>
              <w:left w:val="single" w:sz="4" w:space="0" w:color="000000"/>
              <w:bottom w:val="single" w:sz="4" w:space="0" w:color="000000"/>
              <w:right w:val="single" w:sz="4" w:space="0" w:color="000000"/>
            </w:tcBorders>
          </w:tcPr>
          <w:p w14:paraId="23916406" w14:textId="5C6DE254" w:rsidR="00C73973" w:rsidRDefault="00C73973" w:rsidP="00C73973">
            <w:pPr>
              <w:rPr>
                <w:rFonts w:ascii="Arial" w:eastAsia="Arial" w:hAnsi="Arial" w:cs="Arial"/>
                <w:sz w:val="24"/>
                <w:szCs w:val="24"/>
              </w:rPr>
            </w:pPr>
            <w:r>
              <w:rPr>
                <w:rFonts w:ascii="Arial" w:eastAsia="Arial" w:hAnsi="Arial" w:cs="Arial"/>
                <w:sz w:val="24"/>
                <w:szCs w:val="24"/>
              </w:rPr>
              <w:t>As required under Order Schedule 8 (Business Continuity and Disaster Recovery)</w:t>
            </w:r>
          </w:p>
        </w:tc>
        <w:tc>
          <w:tcPr>
            <w:tcW w:w="2248" w:type="dxa"/>
            <w:tcBorders>
              <w:top w:val="single" w:sz="4" w:space="0" w:color="000000"/>
              <w:left w:val="single" w:sz="4" w:space="0" w:color="000000"/>
              <w:bottom w:val="single" w:sz="4" w:space="0" w:color="000000"/>
              <w:right w:val="single" w:sz="4" w:space="0" w:color="000000"/>
            </w:tcBorders>
          </w:tcPr>
          <w:p w14:paraId="1BB70077" w14:textId="0A85BCED" w:rsidR="00C73973" w:rsidRDefault="00C73973" w:rsidP="00C73973">
            <w:pPr>
              <w:rPr>
                <w:rFonts w:ascii="Arial" w:eastAsia="Arial" w:hAnsi="Arial" w:cs="Arial"/>
                <w:sz w:val="24"/>
                <w:szCs w:val="24"/>
              </w:rPr>
            </w:pPr>
            <w:r>
              <w:rPr>
                <w:rFonts w:ascii="Arial" w:eastAsia="Arial" w:hAnsi="Arial" w:cs="Arial"/>
                <w:sz w:val="24"/>
                <w:szCs w:val="24"/>
              </w:rPr>
              <w:t>As required under Order Schedule 8 (Business Continuity and Disaster Recovery)</w:t>
            </w:r>
          </w:p>
        </w:tc>
      </w:tr>
      <w:tr w:rsidR="00C73973" w14:paraId="078C5971"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43010875" w14:textId="2FBF4900" w:rsidR="00C73973" w:rsidRPr="009742DD" w:rsidRDefault="00C73973" w:rsidP="00C73973">
            <w:pPr>
              <w:rPr>
                <w:rFonts w:ascii="Arial" w:eastAsia="Arial" w:hAnsi="Arial" w:cs="Arial"/>
                <w:sz w:val="24"/>
                <w:szCs w:val="24"/>
              </w:rPr>
            </w:pPr>
            <w:r w:rsidRPr="009742DD">
              <w:rPr>
                <w:rFonts w:ascii="Arial" w:eastAsia="Arial" w:hAnsi="Arial" w:cs="Arial"/>
                <w:sz w:val="24"/>
                <w:szCs w:val="24"/>
              </w:rPr>
              <w:t>Any Rectification Plan</w:t>
            </w:r>
            <w:r>
              <w:rPr>
                <w:rFonts w:ascii="Arial" w:eastAsia="Arial" w:hAnsi="Arial" w:cs="Arial"/>
                <w:sz w:val="24"/>
                <w:szCs w:val="24"/>
              </w:rPr>
              <w:t xml:space="preserve"> (</w:t>
            </w:r>
            <w:r>
              <w:rPr>
                <w:rFonts w:ascii="Arial" w:hAnsi="Arial" w:cs="Arial"/>
                <w:sz w:val="24"/>
                <w:szCs w:val="24"/>
              </w:rPr>
              <w:t>where initiated in accordance with Clause 10.3 of the Core Terms)</w:t>
            </w:r>
          </w:p>
        </w:tc>
        <w:tc>
          <w:tcPr>
            <w:tcW w:w="2694" w:type="dxa"/>
            <w:tcBorders>
              <w:top w:val="single" w:sz="4" w:space="0" w:color="000000"/>
              <w:left w:val="single" w:sz="4" w:space="0" w:color="000000"/>
              <w:bottom w:val="single" w:sz="4" w:space="0" w:color="000000"/>
              <w:right w:val="single" w:sz="4" w:space="0" w:color="000000"/>
            </w:tcBorders>
          </w:tcPr>
          <w:p w14:paraId="142B47CC" w14:textId="77777777" w:rsidR="00C73973" w:rsidRPr="0026688B" w:rsidRDefault="00C73973" w:rsidP="00C73973">
            <w:pPr>
              <w:rPr>
                <w:rFonts w:ascii="Arial" w:eastAsia="Arial" w:hAnsi="Arial" w:cs="Arial"/>
                <w:sz w:val="24"/>
                <w:szCs w:val="24"/>
              </w:rPr>
            </w:pPr>
            <w:r w:rsidRPr="0026688B">
              <w:rPr>
                <w:rFonts w:ascii="Arial" w:eastAsia="Arial" w:hAnsi="Arial" w:cs="Arial"/>
                <w:sz w:val="24"/>
                <w:szCs w:val="24"/>
              </w:rPr>
              <w:t>The Supplier's plan (or revised plan) to rectify its breach including:</w:t>
            </w:r>
          </w:p>
          <w:p w14:paraId="39491AD9" w14:textId="77777777" w:rsidR="00C73973" w:rsidRPr="0026688B" w:rsidRDefault="00C73973" w:rsidP="00C73973">
            <w:pPr>
              <w:rPr>
                <w:rFonts w:ascii="Arial" w:eastAsia="Arial" w:hAnsi="Arial" w:cs="Arial"/>
                <w:sz w:val="24"/>
                <w:szCs w:val="24"/>
              </w:rPr>
            </w:pPr>
          </w:p>
          <w:p w14:paraId="1F016F27" w14:textId="77777777" w:rsidR="00C73973" w:rsidRPr="0026688B" w:rsidRDefault="00C73973" w:rsidP="00C73973">
            <w:pPr>
              <w:pStyle w:val="ListParagraph"/>
              <w:numPr>
                <w:ilvl w:val="0"/>
                <w:numId w:val="2"/>
              </w:numPr>
              <w:rPr>
                <w:rFonts w:ascii="Arial" w:eastAsia="Arial" w:hAnsi="Arial" w:cs="Arial"/>
                <w:sz w:val="24"/>
                <w:szCs w:val="24"/>
              </w:rPr>
            </w:pPr>
            <w:r w:rsidRPr="0026688B">
              <w:rPr>
                <w:rFonts w:ascii="Arial" w:eastAsia="Arial" w:hAnsi="Arial" w:cs="Arial"/>
                <w:sz w:val="24"/>
                <w:szCs w:val="24"/>
              </w:rPr>
              <w:t>Full details of the Default which has occurred including a root cause analysis;</w:t>
            </w:r>
          </w:p>
          <w:p w14:paraId="6C64F782" w14:textId="77777777" w:rsidR="00C73973" w:rsidRPr="0026688B" w:rsidRDefault="00C73973" w:rsidP="00C73973">
            <w:pPr>
              <w:pStyle w:val="ListParagraph"/>
              <w:numPr>
                <w:ilvl w:val="0"/>
                <w:numId w:val="2"/>
              </w:numPr>
              <w:rPr>
                <w:rFonts w:ascii="Arial" w:eastAsia="Arial" w:hAnsi="Arial" w:cs="Arial"/>
                <w:sz w:val="24"/>
                <w:szCs w:val="24"/>
              </w:rPr>
            </w:pPr>
            <w:r w:rsidRPr="0026688B">
              <w:rPr>
                <w:rFonts w:ascii="Arial" w:eastAsia="Arial" w:hAnsi="Arial" w:cs="Arial"/>
                <w:sz w:val="24"/>
                <w:szCs w:val="24"/>
              </w:rPr>
              <w:lastRenderedPageBreak/>
              <w:t>The actual or anticipated effect of the Default);</w:t>
            </w:r>
          </w:p>
          <w:p w14:paraId="19AE482C" w14:textId="60BEC402" w:rsidR="00C73973" w:rsidRPr="0026688B" w:rsidRDefault="00C73973" w:rsidP="00C73973">
            <w:pPr>
              <w:pStyle w:val="ListParagraph"/>
              <w:numPr>
                <w:ilvl w:val="0"/>
                <w:numId w:val="2"/>
              </w:numPr>
              <w:rPr>
                <w:rFonts w:ascii="Arial" w:eastAsia="Arial" w:hAnsi="Arial" w:cs="Arial"/>
                <w:sz w:val="24"/>
                <w:szCs w:val="24"/>
              </w:rPr>
            </w:pPr>
            <w:r w:rsidRPr="0026688B">
              <w:rPr>
                <w:rFonts w:ascii="Arial" w:eastAsia="Arial" w:hAnsi="Arial" w:cs="Arial"/>
                <w:sz w:val="24"/>
                <w:szCs w:val="24"/>
              </w:rPr>
              <w:t xml:space="preserve">The steps which the Supplier proposes to take to rectify the default and prevent recurrence including applicable timescales; </w:t>
            </w:r>
          </w:p>
        </w:tc>
        <w:tc>
          <w:tcPr>
            <w:tcW w:w="1787" w:type="dxa"/>
            <w:tcBorders>
              <w:top w:val="single" w:sz="4" w:space="0" w:color="000000"/>
              <w:left w:val="single" w:sz="4" w:space="0" w:color="000000"/>
              <w:bottom w:val="single" w:sz="4" w:space="0" w:color="000000"/>
              <w:right w:val="single" w:sz="4" w:space="0" w:color="000000"/>
            </w:tcBorders>
          </w:tcPr>
          <w:p w14:paraId="4E138764" w14:textId="65D90E74" w:rsidR="00C73973" w:rsidRDefault="00C73973" w:rsidP="00C73973">
            <w:pPr>
              <w:rPr>
                <w:rFonts w:ascii="Arial" w:eastAsia="Arial" w:hAnsi="Arial" w:cs="Arial"/>
                <w:sz w:val="24"/>
                <w:szCs w:val="24"/>
              </w:rPr>
            </w:pPr>
            <w:r>
              <w:rPr>
                <w:rFonts w:ascii="Arial" w:eastAsia="Arial" w:hAnsi="Arial" w:cs="Arial"/>
                <w:sz w:val="24"/>
                <w:szCs w:val="24"/>
              </w:rPr>
              <w:lastRenderedPageBreak/>
              <w:t>Using the template in Joint Schedule 10 (Rectification Plan)</w:t>
            </w:r>
          </w:p>
        </w:tc>
        <w:tc>
          <w:tcPr>
            <w:tcW w:w="2248" w:type="dxa"/>
            <w:tcBorders>
              <w:top w:val="single" w:sz="4" w:space="0" w:color="000000"/>
              <w:left w:val="single" w:sz="4" w:space="0" w:color="000000"/>
              <w:bottom w:val="single" w:sz="4" w:space="0" w:color="000000"/>
              <w:right w:val="single" w:sz="4" w:space="0" w:color="000000"/>
            </w:tcBorders>
          </w:tcPr>
          <w:p w14:paraId="5E3DE523" w14:textId="7A02AC40" w:rsidR="00C73973" w:rsidRDefault="00C73973" w:rsidP="00C73973">
            <w:pPr>
              <w:rPr>
                <w:rFonts w:ascii="Arial" w:eastAsia="Arial" w:hAnsi="Arial" w:cs="Arial"/>
                <w:sz w:val="24"/>
                <w:szCs w:val="24"/>
              </w:rPr>
            </w:pPr>
            <w:r>
              <w:rPr>
                <w:rFonts w:ascii="Arial" w:eastAsia="Arial" w:hAnsi="Arial" w:cs="Arial"/>
                <w:sz w:val="24"/>
                <w:szCs w:val="24"/>
              </w:rPr>
              <w:t>As and when required by the Buyer in respect of any Default and in accordance with the Core Terms</w:t>
            </w:r>
          </w:p>
        </w:tc>
      </w:tr>
      <w:tr w:rsidR="00C73973" w14:paraId="6FC679F0" w14:textId="77777777" w:rsidTr="00AA69AC">
        <w:trPr>
          <w:trHeight w:val="214"/>
        </w:trPr>
        <w:tc>
          <w:tcPr>
            <w:tcW w:w="2263" w:type="dxa"/>
            <w:tcBorders>
              <w:top w:val="single" w:sz="4" w:space="0" w:color="000000"/>
              <w:left w:val="single" w:sz="4" w:space="0" w:color="000000"/>
              <w:bottom w:val="single" w:sz="4" w:space="0" w:color="000000"/>
              <w:right w:val="single" w:sz="4" w:space="0" w:color="000000"/>
            </w:tcBorders>
          </w:tcPr>
          <w:p w14:paraId="3FF68014" w14:textId="7AC762CD" w:rsidR="00C73973" w:rsidRDefault="00C73973" w:rsidP="00C73973">
            <w:pPr>
              <w:rPr>
                <w:rFonts w:ascii="Arial" w:eastAsia="Arial" w:hAnsi="Arial" w:cs="Arial"/>
                <w:sz w:val="24"/>
                <w:szCs w:val="24"/>
                <w:highlight w:val="yellow"/>
              </w:rPr>
            </w:pPr>
            <w:r w:rsidRPr="009742DD">
              <w:rPr>
                <w:rFonts w:ascii="Arial" w:eastAsia="Arial" w:hAnsi="Arial" w:cs="Arial"/>
                <w:sz w:val="24"/>
                <w:szCs w:val="24"/>
              </w:rPr>
              <w:t>Service Delivery Plan</w:t>
            </w:r>
            <w:r>
              <w:rPr>
                <w:rFonts w:ascii="Arial" w:eastAsia="Arial" w:hAnsi="Arial" w:cs="Arial"/>
                <w:sz w:val="24"/>
                <w:szCs w:val="24"/>
              </w:rPr>
              <w:t xml:space="preserve"> including Planned Preventative Maintenance (PPM) plan</w:t>
            </w:r>
          </w:p>
        </w:tc>
        <w:tc>
          <w:tcPr>
            <w:tcW w:w="2694" w:type="dxa"/>
            <w:tcBorders>
              <w:top w:val="single" w:sz="4" w:space="0" w:color="000000"/>
              <w:left w:val="single" w:sz="4" w:space="0" w:color="000000"/>
              <w:bottom w:val="single" w:sz="4" w:space="0" w:color="000000"/>
              <w:right w:val="single" w:sz="4" w:space="0" w:color="000000"/>
            </w:tcBorders>
          </w:tcPr>
          <w:p w14:paraId="6E9C6251" w14:textId="5C3EC68D" w:rsidR="00C73973" w:rsidRDefault="00C73973" w:rsidP="00C73973">
            <w:pPr>
              <w:rPr>
                <w:rFonts w:ascii="Arial" w:eastAsia="Arial" w:hAnsi="Arial" w:cs="Arial"/>
                <w:sz w:val="24"/>
                <w:szCs w:val="24"/>
                <w:highlight w:val="yellow"/>
              </w:rPr>
            </w:pPr>
            <w:r>
              <w:rPr>
                <w:rFonts w:ascii="Arial" w:eastAsia="Arial" w:hAnsi="Arial" w:cs="Arial"/>
                <w:sz w:val="24"/>
                <w:szCs w:val="24"/>
              </w:rPr>
              <w:t>Details how the Supplier will deliver all elements of the Services required under the Contract</w:t>
            </w:r>
          </w:p>
        </w:tc>
        <w:tc>
          <w:tcPr>
            <w:tcW w:w="1787" w:type="dxa"/>
            <w:tcBorders>
              <w:top w:val="single" w:sz="4" w:space="0" w:color="000000"/>
              <w:left w:val="single" w:sz="4" w:space="0" w:color="000000"/>
              <w:bottom w:val="single" w:sz="4" w:space="0" w:color="000000"/>
              <w:right w:val="single" w:sz="4" w:space="0" w:color="000000"/>
            </w:tcBorders>
          </w:tcPr>
          <w:p w14:paraId="0074C294" w14:textId="2D2DCA1D" w:rsidR="00C73973" w:rsidRDefault="00C73973" w:rsidP="00C73973">
            <w:pPr>
              <w:rPr>
                <w:rFonts w:ascii="Arial" w:eastAsia="Arial" w:hAnsi="Arial" w:cs="Arial"/>
                <w:sz w:val="24"/>
                <w:szCs w:val="24"/>
              </w:rPr>
            </w:pPr>
            <w:r>
              <w:rPr>
                <w:rFonts w:ascii="Arial" w:eastAsia="Arial" w:hAnsi="Arial" w:cs="Arial"/>
                <w:sz w:val="24"/>
                <w:szCs w:val="24"/>
              </w:rPr>
              <w:t>In accordance with the Specification</w:t>
            </w:r>
          </w:p>
        </w:tc>
        <w:tc>
          <w:tcPr>
            <w:tcW w:w="2248" w:type="dxa"/>
            <w:tcBorders>
              <w:top w:val="single" w:sz="4" w:space="0" w:color="000000"/>
              <w:left w:val="single" w:sz="4" w:space="0" w:color="000000"/>
              <w:bottom w:val="single" w:sz="4" w:space="0" w:color="000000"/>
              <w:right w:val="single" w:sz="4" w:space="0" w:color="000000"/>
            </w:tcBorders>
          </w:tcPr>
          <w:p w14:paraId="1A5952B4" w14:textId="54510A67" w:rsidR="00C73973" w:rsidRDefault="00C73973" w:rsidP="00C73973">
            <w:pPr>
              <w:rPr>
                <w:rFonts w:ascii="Arial" w:eastAsia="Arial" w:hAnsi="Arial" w:cs="Arial"/>
                <w:sz w:val="24"/>
                <w:szCs w:val="24"/>
              </w:rPr>
            </w:pPr>
            <w:r>
              <w:rPr>
                <w:rFonts w:ascii="Arial" w:eastAsia="Arial" w:hAnsi="Arial" w:cs="Arial"/>
                <w:sz w:val="24"/>
                <w:szCs w:val="24"/>
              </w:rPr>
              <w:t>As required by the Buyer</w:t>
            </w:r>
          </w:p>
        </w:tc>
      </w:tr>
    </w:tbl>
    <w:p w14:paraId="00000035" w14:textId="77777777" w:rsidR="0093747B" w:rsidRDefault="0093747B">
      <w:pPr>
        <w:tabs>
          <w:tab w:val="left" w:pos="1251"/>
        </w:tabs>
        <w:rPr>
          <w:rFonts w:ascii="Arial" w:eastAsia="Arial" w:hAnsi="Arial" w:cs="Arial"/>
          <w:sz w:val="24"/>
          <w:szCs w:val="24"/>
        </w:rPr>
      </w:pPr>
      <w:bookmarkStart w:id="1" w:name="bookmark=id.gjdgxs" w:colFirst="0" w:colLast="0"/>
      <w:bookmarkEnd w:id="1"/>
    </w:p>
    <w:sectPr w:rsidR="0093747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516F" w14:textId="77777777" w:rsidR="001977CC" w:rsidRDefault="001977CC">
      <w:pPr>
        <w:spacing w:after="0" w:line="240" w:lineRule="auto"/>
      </w:pPr>
      <w:r>
        <w:separator/>
      </w:r>
    </w:p>
  </w:endnote>
  <w:endnote w:type="continuationSeparator" w:id="0">
    <w:p w14:paraId="30D44D00" w14:textId="77777777" w:rsidR="001977CC" w:rsidRDefault="00197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0" w14:textId="77777777" w:rsidR="001977CC" w:rsidRDefault="001977C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77777777" w:rsidR="001977CC" w:rsidRDefault="001977CC">
    <w:pPr>
      <w:tabs>
        <w:tab w:val="center" w:pos="4513"/>
        <w:tab w:val="right" w:pos="9026"/>
      </w:tabs>
      <w:spacing w:after="0"/>
      <w:rPr>
        <w:rFonts w:ascii="Arial" w:eastAsia="Arial" w:hAnsi="Arial" w:cs="Arial"/>
        <w:color w:val="A6A6A6"/>
        <w:sz w:val="20"/>
        <w:szCs w:val="20"/>
      </w:rPr>
    </w:pPr>
  </w:p>
  <w:p w14:paraId="00000046" w14:textId="77777777" w:rsidR="001977CC" w:rsidRDefault="001977CC">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r>
      <w:rPr>
        <w:rFonts w:ascii="Arial" w:eastAsia="Arial" w:hAnsi="Arial" w:cs="Arial"/>
        <w:sz w:val="20"/>
        <w:szCs w:val="20"/>
      </w:rPr>
      <w:tab/>
      <w:t xml:space="preserve">                                           </w:t>
    </w:r>
  </w:p>
  <w:p w14:paraId="00000047" w14:textId="583E755C" w:rsidR="001977CC" w:rsidRDefault="001977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066CD">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48" w14:textId="77777777" w:rsidR="001977CC" w:rsidRDefault="001977CC">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1" w14:textId="77777777" w:rsidR="001977CC" w:rsidRDefault="001977CC">
    <w:pPr>
      <w:tabs>
        <w:tab w:val="center" w:pos="4513"/>
        <w:tab w:val="right" w:pos="9026"/>
      </w:tabs>
      <w:spacing w:after="0"/>
      <w:rPr>
        <w:rFonts w:ascii="Arial" w:eastAsia="Arial" w:hAnsi="Arial" w:cs="Arial"/>
        <w:color w:val="A6A6A6"/>
        <w:sz w:val="20"/>
        <w:szCs w:val="20"/>
      </w:rPr>
    </w:pPr>
  </w:p>
  <w:p w14:paraId="00000042" w14:textId="77777777" w:rsidR="001977CC" w:rsidRDefault="001977C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43" w14:textId="77777777" w:rsidR="001977CC" w:rsidRDefault="001977C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44" w14:textId="77777777" w:rsidR="001977CC" w:rsidRDefault="001977CC">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0432C" w14:textId="77777777" w:rsidR="001977CC" w:rsidRDefault="001977CC">
      <w:pPr>
        <w:spacing w:after="0" w:line="240" w:lineRule="auto"/>
      </w:pPr>
      <w:r>
        <w:separator/>
      </w:r>
    </w:p>
  </w:footnote>
  <w:footnote w:type="continuationSeparator" w:id="0">
    <w:p w14:paraId="08357477" w14:textId="77777777" w:rsidR="001977CC" w:rsidRDefault="00197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1977CC" w:rsidRDefault="001977C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1977CC" w:rsidRDefault="001977CC">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00000037" w14:textId="77777777" w:rsidR="001977CC" w:rsidRDefault="001977C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00000038" w14:textId="77777777" w:rsidR="001977CC" w:rsidRDefault="001977CC">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1977CC" w:rsidRDefault="001977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0000003C" w14:textId="77777777" w:rsidR="001977CC" w:rsidRDefault="001977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000003D" w14:textId="77777777" w:rsidR="001977CC" w:rsidRDefault="001977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3E" w14:textId="77777777" w:rsidR="001977CC" w:rsidRDefault="001977CC">
    <w:pPr>
      <w:pBdr>
        <w:top w:val="nil"/>
        <w:left w:val="nil"/>
        <w:bottom w:val="nil"/>
        <w:right w:val="nil"/>
        <w:between w:val="nil"/>
      </w:pBdr>
      <w:tabs>
        <w:tab w:val="center" w:pos="4513"/>
        <w:tab w:val="right" w:pos="9026"/>
      </w:tabs>
      <w:spacing w:after="0" w:line="240" w:lineRule="auto"/>
      <w:rPr>
        <w:i/>
        <w:color w:val="000000"/>
      </w:rPr>
    </w:pPr>
  </w:p>
  <w:p w14:paraId="0000003F" w14:textId="77777777" w:rsidR="001977CC" w:rsidRDefault="001977C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05D3A"/>
    <w:multiLevelType w:val="hybridMultilevel"/>
    <w:tmpl w:val="3004951A"/>
    <w:lvl w:ilvl="0" w:tplc="3EA0FB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8B2A28"/>
    <w:multiLevelType w:val="hybridMultilevel"/>
    <w:tmpl w:val="02748D22"/>
    <w:lvl w:ilvl="0" w:tplc="3F8077A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0094138">
    <w:abstractNumId w:val="0"/>
  </w:num>
  <w:num w:numId="2" w16cid:durableId="1577932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47B"/>
    <w:rsid w:val="00022271"/>
    <w:rsid w:val="000F0D4E"/>
    <w:rsid w:val="000F2F40"/>
    <w:rsid w:val="00167E12"/>
    <w:rsid w:val="00173EE5"/>
    <w:rsid w:val="001977CC"/>
    <w:rsid w:val="001A694A"/>
    <w:rsid w:val="001C1550"/>
    <w:rsid w:val="001F6B67"/>
    <w:rsid w:val="00205636"/>
    <w:rsid w:val="002066CD"/>
    <w:rsid w:val="00210DF9"/>
    <w:rsid w:val="00217A95"/>
    <w:rsid w:val="00222A61"/>
    <w:rsid w:val="0026688B"/>
    <w:rsid w:val="00286F18"/>
    <w:rsid w:val="002A690E"/>
    <w:rsid w:val="002F49E8"/>
    <w:rsid w:val="003A6891"/>
    <w:rsid w:val="003C08D0"/>
    <w:rsid w:val="003E7590"/>
    <w:rsid w:val="00472BF3"/>
    <w:rsid w:val="00534758"/>
    <w:rsid w:val="00547E29"/>
    <w:rsid w:val="0055700A"/>
    <w:rsid w:val="005A0B5A"/>
    <w:rsid w:val="005B7A54"/>
    <w:rsid w:val="005F6BD3"/>
    <w:rsid w:val="00656488"/>
    <w:rsid w:val="0072444E"/>
    <w:rsid w:val="00744B1D"/>
    <w:rsid w:val="0079110B"/>
    <w:rsid w:val="00795AE8"/>
    <w:rsid w:val="007D1772"/>
    <w:rsid w:val="007D1CAD"/>
    <w:rsid w:val="007E17C5"/>
    <w:rsid w:val="00812EB5"/>
    <w:rsid w:val="0082013D"/>
    <w:rsid w:val="00827D48"/>
    <w:rsid w:val="0088759C"/>
    <w:rsid w:val="008E1D27"/>
    <w:rsid w:val="008F0C45"/>
    <w:rsid w:val="008F3691"/>
    <w:rsid w:val="00902DE6"/>
    <w:rsid w:val="00910943"/>
    <w:rsid w:val="009200D0"/>
    <w:rsid w:val="00935FA2"/>
    <w:rsid w:val="0093747B"/>
    <w:rsid w:val="009742DD"/>
    <w:rsid w:val="009A1F1E"/>
    <w:rsid w:val="00A11703"/>
    <w:rsid w:val="00A57541"/>
    <w:rsid w:val="00A8129E"/>
    <w:rsid w:val="00AA69AC"/>
    <w:rsid w:val="00B162A7"/>
    <w:rsid w:val="00BA2E71"/>
    <w:rsid w:val="00BC57E7"/>
    <w:rsid w:val="00BD2369"/>
    <w:rsid w:val="00C06258"/>
    <w:rsid w:val="00C47EEB"/>
    <w:rsid w:val="00C73973"/>
    <w:rsid w:val="00CA2C8F"/>
    <w:rsid w:val="00D223BE"/>
    <w:rsid w:val="00D44837"/>
    <w:rsid w:val="00D801F6"/>
    <w:rsid w:val="00D91102"/>
    <w:rsid w:val="00DC79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6412"/>
  <w15:docId w15:val="{F66336E9-6DE7-4108-B99B-7CBC70704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D801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ggtapTyxI8pbW23AaUZKU9keg==">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794</Words>
  <Characters>4027</Characters>
  <Application>Microsoft Office Word</Application>
  <DocSecurity>0</DocSecurity>
  <Lines>93</Lines>
  <Paragraphs>62</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Gowling WLG</dc:creator>
  <cp:keywords/>
  <dc:description/>
  <cp:lastModifiedBy>Gowling WLG</cp:lastModifiedBy>
  <cp:revision>4</cp:revision>
  <dcterms:created xsi:type="dcterms:W3CDTF">2024-01-26T07:25:00Z</dcterms:created>
  <dcterms:modified xsi:type="dcterms:W3CDTF">2024-01-26T07:26:00Z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LEGAL02#107957021v1[SMS03]</vt:lpwstr>
  </property>
  <property fmtid="{D5CDD505-2E9C-101B-9397-08002B2CF9AE}" pid="3" name="tikitDocNumber">
    <vt:lpwstr>107957021</vt:lpwstr>
  </property>
  <property fmtid="{D5CDD505-2E9C-101B-9397-08002B2CF9AE}" pid="4" name="tikitDocDescription">
    <vt:lpwstr>13 RM6264 DPS GPA WBS Order Schedule 1 Transparency Reports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property>
  <property fmtid="{D5CDD505-2E9C-101B-9397-08002B2CF9AE}" pid="13" name="LegalEntity">
    <vt:lpwstr/>
  </property>
  <property fmtid="{D5CDD505-2E9C-101B-9397-08002B2CF9AE}" pid="14" name="MS_Version">
    <vt:lpwstr/>
  </property>
  <property fmtid="{D5CDD505-2E9C-101B-9397-08002B2CF9AE}" pid="15" name="TemplafyTimeStamp">
    <vt:lpwstr/>
  </property>
  <property fmtid="{D5CDD505-2E9C-101B-9397-08002B2CF9AE}" pid="16" name="TemplafyTemplateID">
    <vt:lpwstr/>
  </property>
  <property fmtid="{D5CDD505-2E9C-101B-9397-08002B2CF9AE}" pid="17" name="TemplafyTenantID">
    <vt:lpwstr/>
  </property>
  <property fmtid="{D5CDD505-2E9C-101B-9397-08002B2CF9AE}" pid="18" name="TemplafyUserProfileID">
    <vt:lpwstr/>
  </property>
  <property fmtid="{D5CDD505-2E9C-101B-9397-08002B2CF9AE}" pid="19" name="TemplafyLanguageCode">
    <vt:lpwstr/>
  </property>
  <property fmtid="{D5CDD505-2E9C-101B-9397-08002B2CF9AE}" pid="20" name="MS_ProfileLang">
    <vt:lpwstr/>
  </property>
  <property fmtid="{D5CDD505-2E9C-101B-9397-08002B2CF9AE}" pid="21" name="iManageDocumentType">
    <vt:lpwstr/>
  </property>
  <property fmtid="{D5CDD505-2E9C-101B-9397-08002B2CF9AE}" pid="22" name="tikitVersionNumber">
    <vt:lpwstr>1</vt:lpwstr>
  </property>
  <property fmtid="{D5CDD505-2E9C-101B-9397-08002B2CF9AE}" pid="23" name="iManageFooter">
    <vt:lpwstr>#107957021v1&lt;LEGAL02&gt; - 13 RM6264 DPS GPA WBS Order Schedule 1 Transparency Reports  (Award v0.1)</vt:lpwstr>
  </property>
</Properties>
</file>